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b/>
          <w:sz w:val="32"/>
          <w:szCs w:val="32"/>
        </w:rPr>
      </w:pPr>
    </w:p>
    <w:p>
      <w:pPr>
        <w:rPr>
          <w:rFonts w:hint="eastAsia"/>
          <w:b/>
          <w:sz w:val="32"/>
          <w:szCs w:val="32"/>
        </w:rPr>
      </w:pPr>
    </w:p>
    <w:p>
      <w:pPr>
        <w:ind w:firstLine="1928" w:firstLineChars="600"/>
        <w:rPr>
          <w:b/>
          <w:sz w:val="32"/>
          <w:szCs w:val="32"/>
          <w:u w:val="single"/>
        </w:rPr>
      </w:pPr>
      <w:r>
        <w:rPr>
          <w:rFonts w:hint="eastAsia"/>
          <w:b/>
          <w:sz w:val="32"/>
          <w:szCs w:val="32"/>
        </w:rPr>
        <w:t>齐鲁工业大学（山东省科学院）</w:t>
      </w:r>
    </w:p>
    <w:p>
      <w:pPr>
        <w:jc w:val="center"/>
        <w:rPr>
          <w:b/>
          <w:sz w:val="32"/>
          <w:szCs w:val="32"/>
        </w:rPr>
      </w:pPr>
      <w:r>
        <w:rPr>
          <w:rFonts w:hint="eastAsia"/>
          <w:b/>
          <w:sz w:val="32"/>
          <w:szCs w:val="32"/>
        </w:rPr>
        <w:t>研究生教育发展质量2020年度报告</w:t>
      </w:r>
    </w:p>
    <w:p>
      <w:pPr>
        <w:ind w:firstLine="562" w:firstLineChars="200"/>
        <w:rPr>
          <w:b/>
          <w:sz w:val="28"/>
          <w:szCs w:val="28"/>
        </w:rPr>
      </w:pPr>
    </w:p>
    <w:p>
      <w:pPr>
        <w:ind w:firstLine="562" w:firstLineChars="200"/>
        <w:rPr>
          <w:b/>
          <w:sz w:val="28"/>
          <w:szCs w:val="28"/>
        </w:rPr>
      </w:pPr>
    </w:p>
    <w:p>
      <w:pPr>
        <w:ind w:firstLine="562" w:firstLineChars="200"/>
        <w:rPr>
          <w:b/>
          <w:sz w:val="28"/>
          <w:szCs w:val="28"/>
        </w:rPr>
      </w:pPr>
    </w:p>
    <w:p>
      <w:pPr>
        <w:ind w:firstLine="562" w:firstLineChars="200"/>
        <w:rPr>
          <w:b/>
          <w:sz w:val="28"/>
          <w:szCs w:val="28"/>
        </w:rPr>
      </w:pPr>
    </w:p>
    <w:p>
      <w:pPr>
        <w:ind w:firstLine="562" w:firstLineChars="200"/>
        <w:rPr>
          <w:b/>
          <w:sz w:val="28"/>
          <w:szCs w:val="28"/>
        </w:rPr>
      </w:pPr>
    </w:p>
    <w:p>
      <w:pPr>
        <w:ind w:firstLine="562" w:firstLineChars="200"/>
        <w:rPr>
          <w:b/>
          <w:sz w:val="28"/>
          <w:szCs w:val="28"/>
        </w:rPr>
      </w:pPr>
    </w:p>
    <w:p>
      <w:pPr>
        <w:jc w:val="center"/>
        <w:rPr>
          <w:b/>
          <w:sz w:val="28"/>
          <w:szCs w:val="28"/>
        </w:rPr>
      </w:pPr>
      <w:r>
        <w:rPr>
          <w:rFonts w:hint="eastAsia"/>
          <w:b/>
          <w:sz w:val="28"/>
          <w:szCs w:val="28"/>
        </w:rPr>
        <w:t>环境科学与工程学院</w:t>
      </w:r>
    </w:p>
    <w:p>
      <w:pPr>
        <w:ind w:firstLine="562" w:firstLineChars="200"/>
        <w:rPr>
          <w:b/>
          <w:sz w:val="28"/>
          <w:szCs w:val="28"/>
        </w:rPr>
      </w:pPr>
    </w:p>
    <w:p>
      <w:pPr>
        <w:ind w:firstLine="562" w:firstLineChars="200"/>
        <w:rPr>
          <w:b/>
          <w:sz w:val="28"/>
          <w:szCs w:val="28"/>
        </w:rPr>
      </w:pPr>
    </w:p>
    <w:p>
      <w:pPr>
        <w:ind w:firstLine="562" w:firstLineChars="200"/>
        <w:rPr>
          <w:b/>
          <w:sz w:val="28"/>
          <w:szCs w:val="28"/>
        </w:rPr>
      </w:pPr>
    </w:p>
    <w:p>
      <w:pPr>
        <w:ind w:firstLine="562" w:firstLineChars="200"/>
        <w:rPr>
          <w:b/>
          <w:sz w:val="28"/>
          <w:szCs w:val="28"/>
        </w:rPr>
      </w:pPr>
    </w:p>
    <w:p>
      <w:pPr>
        <w:ind w:firstLine="562" w:firstLineChars="200"/>
        <w:rPr>
          <w:b/>
          <w:sz w:val="28"/>
          <w:szCs w:val="28"/>
        </w:rPr>
      </w:pPr>
    </w:p>
    <w:p>
      <w:pPr>
        <w:ind w:firstLine="562" w:firstLineChars="200"/>
        <w:jc w:val="center"/>
        <w:rPr>
          <w:b/>
          <w:sz w:val="28"/>
          <w:szCs w:val="28"/>
        </w:rPr>
      </w:pPr>
      <w:r>
        <w:rPr>
          <w:rFonts w:hint="eastAsia"/>
          <w:b/>
          <w:sz w:val="28"/>
          <w:szCs w:val="28"/>
        </w:rPr>
        <w:t>2020年3月10日</w:t>
      </w:r>
    </w:p>
    <w:p>
      <w:pPr>
        <w:ind w:firstLine="562" w:firstLineChars="200"/>
        <w:rPr>
          <w:b/>
          <w:sz w:val="28"/>
          <w:szCs w:val="28"/>
        </w:rPr>
      </w:pPr>
    </w:p>
    <w:p>
      <w:pPr>
        <w:ind w:firstLine="562" w:firstLineChars="200"/>
        <w:rPr>
          <w:b/>
          <w:sz w:val="28"/>
          <w:szCs w:val="28"/>
        </w:rPr>
      </w:pPr>
    </w:p>
    <w:p>
      <w:pPr>
        <w:ind w:firstLine="562" w:firstLineChars="200"/>
        <w:rPr>
          <w:b/>
          <w:sz w:val="28"/>
          <w:szCs w:val="28"/>
        </w:rPr>
      </w:pPr>
    </w:p>
    <w:p>
      <w:pPr>
        <w:ind w:firstLine="562" w:firstLineChars="200"/>
        <w:rPr>
          <w:b/>
          <w:sz w:val="28"/>
          <w:szCs w:val="28"/>
        </w:rPr>
      </w:pPr>
    </w:p>
    <w:p>
      <w:pPr>
        <w:rPr>
          <w:b/>
          <w:sz w:val="28"/>
          <w:szCs w:val="28"/>
        </w:rPr>
      </w:pPr>
      <w:r>
        <w:rPr>
          <w:rFonts w:hint="eastAsia"/>
          <w:b/>
          <w:sz w:val="28"/>
          <w:szCs w:val="28"/>
        </w:rPr>
        <w:t>一、总体概况</w:t>
      </w:r>
      <w:bookmarkStart w:id="0" w:name="_GoBack"/>
      <w:bookmarkEnd w:id="0"/>
    </w:p>
    <w:p>
      <w:pPr>
        <w:ind w:firstLine="560" w:firstLineChars="200"/>
        <w:rPr>
          <w:rFonts w:ascii="宋体" w:hAnsi="宋体" w:eastAsia="宋体" w:cs="宋体"/>
          <w:sz w:val="28"/>
          <w:szCs w:val="28"/>
        </w:rPr>
      </w:pPr>
      <w:r>
        <w:rPr>
          <w:rFonts w:hint="eastAsia" w:ascii="宋体" w:hAnsi="宋体" w:eastAsia="宋体" w:cs="宋体"/>
          <w:sz w:val="28"/>
          <w:szCs w:val="28"/>
        </w:rPr>
        <w:t>齐鲁工业大学环境科学与工程学院是山东省内环境科学与工程领域具有鲜明特色和重要影响力的人才培养、科学研究和社会服务基地。学院2012年开始招收环境化学硕士研究生，2015年招收环境工程专业硕士研究生，2018年获批环境科学与工程一级学科硕士授权点。环境科学与工程学科是软科和艾瑞深学科排行榜上榜学科。</w:t>
      </w:r>
    </w:p>
    <w:p>
      <w:pPr>
        <w:ind w:firstLine="560" w:firstLineChars="200"/>
        <w:rPr>
          <w:rFonts w:ascii="宋体" w:hAnsi="宋体" w:eastAsia="宋体" w:cs="宋体"/>
          <w:sz w:val="28"/>
          <w:szCs w:val="28"/>
        </w:rPr>
      </w:pPr>
      <w:r>
        <w:rPr>
          <w:rFonts w:hint="eastAsia" w:ascii="宋体" w:hAnsi="宋体" w:eastAsia="宋体" w:cs="宋体"/>
          <w:sz w:val="28"/>
          <w:szCs w:val="28"/>
        </w:rPr>
        <w:t>学院有山东省轻工废弃物清洁能源化技术工程实验室和清洁生产与工业废弃物处置及资源化山东省高校重点实验室等科研平台。至2020年末，环境科学与工程学院在读研究生</w:t>
      </w:r>
      <w:r>
        <w:rPr>
          <w:rFonts w:ascii="宋体" w:hAnsi="宋体" w:eastAsia="宋体" w:cs="宋体"/>
          <w:sz w:val="28"/>
          <w:szCs w:val="28"/>
        </w:rPr>
        <w:t>8</w:t>
      </w:r>
      <w:r>
        <w:rPr>
          <w:rFonts w:hint="eastAsia" w:ascii="宋体" w:hAnsi="宋体" w:eastAsia="宋体" w:cs="宋体"/>
          <w:sz w:val="28"/>
          <w:szCs w:val="28"/>
        </w:rPr>
        <w:t>2人。2020年共招生35人，其中环境科学与工程学术学位研究生10人，资源与环境专业学位研究生25人；毕业、授予学位17人，其中授予学术学位12人，专业学位5人；毕业生就业（升学）率为100%。</w:t>
      </w:r>
    </w:p>
    <w:p>
      <w:pPr>
        <w:ind w:firstLine="560" w:firstLineChars="200"/>
        <w:rPr>
          <w:rFonts w:ascii="宋体" w:hAnsi="宋体" w:eastAsia="宋体" w:cs="宋体"/>
          <w:sz w:val="28"/>
          <w:szCs w:val="28"/>
        </w:rPr>
      </w:pPr>
      <w:r>
        <w:rPr>
          <w:rFonts w:hint="eastAsia" w:ascii="宋体" w:hAnsi="宋体" w:eastAsia="宋体" w:cs="宋体"/>
          <w:sz w:val="28"/>
          <w:szCs w:val="28"/>
        </w:rPr>
        <w:t>学院现有硕士研究生导师23名，包括校内导师19名，兼职导师4名；其中具有教授、副教授以上职称人员22名。</w:t>
      </w:r>
    </w:p>
    <w:p>
      <w:pPr>
        <w:ind w:firstLine="562" w:firstLineChars="200"/>
        <w:rPr>
          <w:rFonts w:ascii="宋体" w:hAnsi="宋体" w:eastAsia="宋体" w:cs="宋体"/>
          <w:b/>
          <w:sz w:val="28"/>
          <w:szCs w:val="28"/>
        </w:rPr>
      </w:pPr>
      <w:r>
        <w:rPr>
          <w:rFonts w:hint="eastAsia" w:ascii="宋体" w:hAnsi="宋体" w:eastAsia="宋体" w:cs="宋体"/>
          <w:b/>
          <w:sz w:val="28"/>
          <w:szCs w:val="28"/>
        </w:rPr>
        <w:t>二、研究生党建与思想政治教育工作</w:t>
      </w:r>
    </w:p>
    <w:p>
      <w:pPr>
        <w:ind w:firstLine="560" w:firstLineChars="200"/>
        <w:rPr>
          <w:rFonts w:ascii="宋体" w:hAnsi="宋体" w:eastAsia="宋体" w:cs="宋体"/>
          <w:sz w:val="28"/>
          <w:szCs w:val="28"/>
        </w:rPr>
      </w:pPr>
      <w:r>
        <w:rPr>
          <w:rFonts w:hint="eastAsia" w:ascii="宋体" w:hAnsi="宋体" w:eastAsia="宋体" w:cs="宋体"/>
          <w:sz w:val="28"/>
          <w:szCs w:val="28"/>
        </w:rPr>
        <w:t>学院按照《普通高等学校辅导员队伍建设规定》要求，建设一支政治坚定、师德高尚、业务精湛、结构合理的专职学生工作人员队伍。</w:t>
      </w:r>
    </w:p>
    <w:p>
      <w:pPr>
        <w:ind w:firstLine="560" w:firstLineChars="200"/>
        <w:rPr>
          <w:rFonts w:ascii="宋体" w:hAnsi="宋体" w:eastAsia="宋体" w:cs="宋体"/>
          <w:sz w:val="28"/>
          <w:szCs w:val="28"/>
        </w:rPr>
      </w:pPr>
      <w:r>
        <w:rPr>
          <w:rFonts w:hint="eastAsia" w:ascii="宋体" w:hAnsi="宋体" w:eastAsia="宋体" w:cs="宋体"/>
          <w:sz w:val="28"/>
          <w:szCs w:val="28"/>
        </w:rPr>
        <w:t>学院搭建了网络红色教育平台，开展学习原著、专题研讨等活动，将思想政治教育融入生活、融入学习、融入工作。通过发掘山东优秀传统文化、红色文化及本学科的文化教育元素所承载的思想政治教育功能，开展“红色基因，绿色文明，蓝色星球”文化建设；挖掘身边德育资源，发挥榜样激励作用，极大的提高了师生的思想认识。</w:t>
      </w:r>
    </w:p>
    <w:p>
      <w:pPr>
        <w:ind w:firstLine="560" w:firstLineChars="200"/>
        <w:rPr>
          <w:rFonts w:ascii="宋体" w:hAnsi="宋体" w:eastAsia="宋体" w:cs="宋体"/>
          <w:sz w:val="28"/>
          <w:szCs w:val="28"/>
        </w:rPr>
      </w:pPr>
      <w:r>
        <w:rPr>
          <w:rFonts w:hint="eastAsia" w:ascii="宋体" w:hAnsi="宋体" w:eastAsia="宋体" w:cs="宋体"/>
          <w:sz w:val="28"/>
          <w:szCs w:val="28"/>
        </w:rPr>
        <w:t>在基层党组织建设过程中，把坚定理想信念和培养学生优良品质作为工作重点，引导学生把学习知识和品格塑造结合起来，把个人成长成材同国家发展、社会需要结合起来，培养广大学生勤学敬业、开拓创新的精神。同时，指导班团和社团发挥作用，让学生在自我教育、自我管理、自我服务中成长成才。学院加强院所协同、校企联动和校地合作，健全实践育人培养体系。</w:t>
      </w:r>
    </w:p>
    <w:p>
      <w:pPr>
        <w:ind w:firstLine="560" w:firstLineChars="200"/>
        <w:rPr>
          <w:rFonts w:ascii="宋体" w:hAnsi="宋体" w:eastAsia="宋体" w:cs="宋体"/>
          <w:sz w:val="28"/>
          <w:szCs w:val="28"/>
        </w:rPr>
      </w:pPr>
      <w:r>
        <w:rPr>
          <w:rFonts w:hint="eastAsia" w:ascii="宋体" w:hAnsi="宋体" w:eastAsia="宋体" w:cs="宋体"/>
          <w:sz w:val="28"/>
          <w:szCs w:val="28"/>
        </w:rPr>
        <w:t>通过微信公众号“环山伴水境由心生”，宣传习近平总书记生态文明思想，普及生态文明理念；开展“美丽山河我守卫”系列活动和“美丽中国”社会实践活动，研究生参加社会实践、志愿服务和创新创业活动的人数比例超过80%，思想政治教育与实践活动实现有机统一，增强思想政治工作的时代感和实效性。</w:t>
      </w:r>
    </w:p>
    <w:p>
      <w:pPr>
        <w:ind w:firstLine="562" w:firstLineChars="200"/>
        <w:rPr>
          <w:rFonts w:ascii="宋体" w:hAnsi="宋体" w:eastAsia="宋体" w:cs="宋体"/>
          <w:b/>
          <w:sz w:val="28"/>
          <w:szCs w:val="28"/>
        </w:rPr>
      </w:pPr>
      <w:r>
        <w:rPr>
          <w:rFonts w:hint="eastAsia" w:ascii="宋体" w:hAnsi="宋体" w:eastAsia="宋体" w:cs="宋体"/>
          <w:b/>
          <w:sz w:val="28"/>
          <w:szCs w:val="28"/>
        </w:rPr>
        <w:t>三、研究生培养相关制度及执行情况</w:t>
      </w:r>
    </w:p>
    <w:p>
      <w:pPr>
        <w:ind w:firstLine="560" w:firstLineChars="200"/>
        <w:rPr>
          <w:rFonts w:ascii="宋体" w:hAnsi="宋体" w:eastAsia="宋体" w:cs="宋体"/>
          <w:sz w:val="28"/>
          <w:szCs w:val="28"/>
        </w:rPr>
      </w:pPr>
      <w:r>
        <w:rPr>
          <w:rFonts w:hint="eastAsia" w:ascii="宋体" w:hAnsi="宋体" w:eastAsia="宋体" w:cs="宋体"/>
          <w:sz w:val="28"/>
          <w:szCs w:val="28"/>
        </w:rPr>
        <w:t>（一）课程建设与实施情况</w:t>
      </w:r>
    </w:p>
    <w:p>
      <w:pPr>
        <w:ind w:firstLine="560" w:firstLineChars="200"/>
        <w:rPr>
          <w:rFonts w:ascii="宋体" w:hAnsi="宋体" w:eastAsia="宋体" w:cs="宋体"/>
          <w:sz w:val="28"/>
          <w:szCs w:val="28"/>
        </w:rPr>
      </w:pPr>
      <w:r>
        <w:rPr>
          <w:rFonts w:hint="eastAsia" w:ascii="宋体" w:hAnsi="宋体" w:eastAsia="宋体" w:cs="宋体"/>
          <w:sz w:val="28"/>
          <w:szCs w:val="28"/>
        </w:rPr>
        <w:t>学院充分利用与生态研究所、山东省分析测试中心和新材料研究所共建学科的资源，突出发挥“科教融合”的优势，积极改革、探索人才培养新模式，提升研究生教育质量，科教协同育人效果明显。开展了以下工作：</w:t>
      </w:r>
    </w:p>
    <w:p>
      <w:pPr>
        <w:ind w:firstLine="560" w:firstLineChars="200"/>
        <w:rPr>
          <w:rFonts w:ascii="宋体" w:hAnsi="宋体" w:eastAsia="宋体" w:cs="宋体"/>
          <w:sz w:val="28"/>
          <w:szCs w:val="28"/>
        </w:rPr>
      </w:pPr>
      <w:r>
        <w:rPr>
          <w:rFonts w:hint="eastAsia" w:ascii="宋体" w:hAnsi="宋体" w:eastAsia="宋体" w:cs="宋体"/>
          <w:sz w:val="28"/>
          <w:szCs w:val="28"/>
        </w:rPr>
        <w:t>1</w:t>
      </w:r>
      <w:r>
        <w:rPr>
          <w:rFonts w:ascii="宋体" w:hAnsi="宋体" w:eastAsia="宋体" w:cs="宋体"/>
          <w:sz w:val="28"/>
          <w:szCs w:val="28"/>
        </w:rPr>
        <w:t xml:space="preserve">. </w:t>
      </w:r>
      <w:r>
        <w:rPr>
          <w:rFonts w:hint="eastAsia" w:ascii="宋体" w:hAnsi="宋体" w:eastAsia="宋体" w:cs="宋体"/>
          <w:sz w:val="28"/>
          <w:szCs w:val="28"/>
        </w:rPr>
        <w:t>优化课程体系。注重学科交叉、学科前沿和实践课程，形成重视前沿，强化方法、实践，宏观多元化、微观个性化的课程体系。学院孙静老师《污染物分离与分析技术》课程获选列入2020年山东省研究生教育优质课程立项建设名单。</w:t>
      </w:r>
    </w:p>
    <w:p>
      <w:pPr>
        <w:ind w:firstLine="560" w:firstLineChars="200"/>
        <w:rPr>
          <w:rFonts w:ascii="宋体" w:hAnsi="宋体" w:eastAsia="宋体" w:cs="宋体"/>
          <w:sz w:val="28"/>
          <w:szCs w:val="28"/>
        </w:rPr>
      </w:pPr>
      <w:r>
        <w:rPr>
          <w:rFonts w:hint="eastAsia" w:ascii="宋体" w:hAnsi="宋体" w:eastAsia="宋体" w:cs="宋体"/>
          <w:sz w:val="28"/>
          <w:szCs w:val="28"/>
        </w:rPr>
        <w:t>2</w:t>
      </w:r>
      <w:r>
        <w:rPr>
          <w:rFonts w:ascii="宋体" w:hAnsi="宋体" w:eastAsia="宋体" w:cs="宋体"/>
          <w:sz w:val="28"/>
          <w:szCs w:val="28"/>
        </w:rPr>
        <w:t xml:space="preserve">. </w:t>
      </w:r>
      <w:r>
        <w:rPr>
          <w:rFonts w:hint="eastAsia" w:ascii="宋体" w:hAnsi="宋体" w:eastAsia="宋体" w:cs="宋体"/>
          <w:sz w:val="28"/>
          <w:szCs w:val="28"/>
        </w:rPr>
        <w:t>大力推进专业实践教学环节实习实践基地建设。学院与中国城建研究院山东分院、山东国辰实业集团有限公司等多家单位全面合作，建设实践基地，参与了山东省产教融合研究生联合培养示范基地-轻工生物基产品绿色制造研究生联合培养基地建设。在导师的安排带领下，研究生有更多机会参与实际科研、工作场景的学习研究、实习实践。</w:t>
      </w:r>
    </w:p>
    <w:p>
      <w:pPr>
        <w:ind w:firstLine="560" w:firstLineChars="200"/>
        <w:rPr>
          <w:rFonts w:ascii="宋体" w:hAnsi="宋体" w:eastAsia="宋体" w:cs="宋体"/>
          <w:sz w:val="28"/>
          <w:szCs w:val="28"/>
        </w:rPr>
      </w:pPr>
      <w:r>
        <w:rPr>
          <w:rFonts w:hint="eastAsia" w:ascii="宋体" w:hAnsi="宋体" w:eastAsia="宋体" w:cs="宋体"/>
          <w:sz w:val="28"/>
          <w:szCs w:val="28"/>
        </w:rPr>
        <w:t>（二）导师选拔培训、师德师风建设情况</w:t>
      </w:r>
    </w:p>
    <w:p>
      <w:pPr>
        <w:ind w:firstLine="560" w:firstLineChars="200"/>
        <w:rPr>
          <w:rFonts w:ascii="宋体" w:hAnsi="宋体" w:eastAsia="宋体" w:cs="宋体"/>
          <w:sz w:val="28"/>
          <w:szCs w:val="28"/>
        </w:rPr>
      </w:pPr>
      <w:r>
        <w:rPr>
          <w:rFonts w:hint="eastAsia" w:ascii="宋体" w:hAnsi="宋体" w:eastAsia="宋体" w:cs="宋体"/>
          <w:sz w:val="28"/>
          <w:szCs w:val="28"/>
        </w:rPr>
        <w:t>学院高度重视研究生导师培训工作。2020年，通过学校的统一、严格选拔，学院新增研究生导师4名，新增跨学科专业导师2名。为落实全国研究生教育会议精神，进一步加强导师队伍建设，选派了当年新遴选获得硕士研究生导师资格且上岗招生的导师，参加了学校组织的研究生导师能力提升线上培训。</w:t>
      </w:r>
    </w:p>
    <w:p>
      <w:pPr>
        <w:ind w:firstLine="560" w:firstLineChars="200"/>
        <w:rPr>
          <w:rFonts w:ascii="宋体" w:hAnsi="宋体" w:eastAsia="宋体" w:cs="宋体"/>
          <w:sz w:val="28"/>
          <w:szCs w:val="28"/>
        </w:rPr>
      </w:pPr>
      <w:r>
        <w:rPr>
          <w:rFonts w:hint="eastAsia" w:ascii="宋体" w:hAnsi="宋体" w:eastAsia="宋体" w:cs="宋体"/>
          <w:sz w:val="28"/>
          <w:szCs w:val="28"/>
        </w:rPr>
        <w:t>师德师风建设成效突出。2020年12月31日，全国妇联召开的第十二届全国五好家庭暨家庭工作先进集体、先进个人表彰、我院张旋老师家庭，荣获“全国五好家庭”称号，张旋应邀参加了山东分会场表彰大会。以张旋为代表的家庭，是学院师德师风建设取得良好成效的一个缩影，为全院、全校师生树立了榜样。</w:t>
      </w:r>
    </w:p>
    <w:p>
      <w:pPr>
        <w:ind w:firstLine="560" w:firstLineChars="200"/>
        <w:rPr>
          <w:rFonts w:ascii="宋体" w:hAnsi="宋体" w:eastAsia="宋体" w:cs="宋体"/>
          <w:sz w:val="28"/>
          <w:szCs w:val="28"/>
        </w:rPr>
      </w:pPr>
      <w:r>
        <w:rPr>
          <w:rFonts w:hint="eastAsia" w:ascii="宋体" w:hAnsi="宋体" w:eastAsia="宋体" w:cs="宋体"/>
          <w:sz w:val="28"/>
          <w:szCs w:val="28"/>
        </w:rPr>
        <w:t>（三）学术交流与奖励</w:t>
      </w:r>
    </w:p>
    <w:p>
      <w:pPr>
        <w:ind w:firstLine="560" w:firstLineChars="200"/>
        <w:rPr>
          <w:rFonts w:ascii="宋体" w:hAnsi="宋体" w:eastAsia="宋体" w:cs="宋体"/>
          <w:sz w:val="28"/>
          <w:szCs w:val="28"/>
        </w:rPr>
      </w:pPr>
      <w:r>
        <w:rPr>
          <w:rFonts w:hint="eastAsia" w:ascii="宋体" w:hAnsi="宋体" w:eastAsia="宋体" w:cs="宋体"/>
          <w:sz w:val="28"/>
          <w:szCs w:val="28"/>
        </w:rPr>
        <w:t>为提高研究生学术水平，学院邀请广东工业大学杜青平教授、济南大学闫良国教授等先后举办了三场学术讲座。青年教师、全体研究生积极听讲，反响热烈。</w:t>
      </w:r>
    </w:p>
    <w:p>
      <w:pPr>
        <w:ind w:firstLine="560" w:firstLineChars="200"/>
        <w:rPr>
          <w:rFonts w:ascii="宋体" w:hAnsi="宋体" w:eastAsia="宋体" w:cs="宋体"/>
          <w:color w:val="0070C0"/>
          <w:sz w:val="28"/>
          <w:szCs w:val="28"/>
        </w:rPr>
      </w:pPr>
      <w:r>
        <w:rPr>
          <w:rFonts w:hint="eastAsia" w:ascii="宋体" w:hAnsi="宋体" w:eastAsia="宋体" w:cs="宋体"/>
          <w:sz w:val="28"/>
          <w:szCs w:val="28"/>
        </w:rPr>
        <w:t>经层层选拔，严格筛选，2020年，学院1名同学荣获省级优秀学生称号，1名同学研究生国家奖学金奖励；47名同学获得三等以上研究生奖学金，8名同学获得单项奖学金，获奖人数比上年度有较大幅度增长。获得第六届山东省“互联网+”大学生创新创业大赛银奖两项，获大学生科技创新大赛校赛二等奖1项。</w:t>
      </w:r>
      <w:r>
        <w:rPr>
          <w:rFonts w:ascii="宋体" w:hAnsi="宋体" w:eastAsia="宋体" w:cs="宋体"/>
          <w:color w:val="0070C0"/>
          <w:sz w:val="28"/>
          <w:szCs w:val="28"/>
        </w:rPr>
        <w:t xml:space="preserve"> </w:t>
      </w:r>
    </w:p>
    <w:p>
      <w:pPr>
        <w:ind w:firstLine="562" w:firstLineChars="200"/>
        <w:rPr>
          <w:rFonts w:ascii="宋体" w:hAnsi="宋体" w:eastAsia="宋体" w:cs="宋体"/>
          <w:b/>
          <w:sz w:val="28"/>
          <w:szCs w:val="28"/>
        </w:rPr>
      </w:pPr>
      <w:r>
        <w:rPr>
          <w:rFonts w:hint="eastAsia" w:ascii="宋体" w:hAnsi="宋体" w:eastAsia="宋体" w:cs="宋体"/>
          <w:b/>
          <w:sz w:val="28"/>
          <w:szCs w:val="28"/>
        </w:rPr>
        <w:t>四、研究生教育改革情况</w:t>
      </w:r>
    </w:p>
    <w:p>
      <w:pPr>
        <w:ind w:firstLine="560" w:firstLineChars="200"/>
        <w:rPr>
          <w:rFonts w:ascii="宋体" w:hAnsi="宋体" w:eastAsia="宋体" w:cs="宋体"/>
          <w:sz w:val="28"/>
          <w:szCs w:val="28"/>
        </w:rPr>
      </w:pPr>
      <w:r>
        <w:rPr>
          <w:rFonts w:hint="eastAsia" w:ascii="宋体" w:hAnsi="宋体" w:eastAsia="宋体" w:cs="宋体"/>
          <w:sz w:val="28"/>
          <w:szCs w:val="28"/>
        </w:rPr>
        <w:t>（一）人才培养</w:t>
      </w:r>
    </w:p>
    <w:p>
      <w:pPr>
        <w:ind w:firstLine="560" w:firstLineChars="200"/>
        <w:rPr>
          <w:rFonts w:ascii="宋体" w:hAnsi="宋体" w:eastAsia="宋体" w:cs="宋体"/>
          <w:sz w:val="28"/>
          <w:szCs w:val="28"/>
        </w:rPr>
      </w:pPr>
      <w:r>
        <w:rPr>
          <w:rFonts w:hint="eastAsia" w:ascii="宋体" w:hAnsi="宋体" w:eastAsia="宋体" w:cs="宋体"/>
          <w:sz w:val="28"/>
          <w:szCs w:val="28"/>
        </w:rPr>
        <w:t>学院在研究与人才培养上注重理论与实际应用相结合，注重学生实践能力培养和职业素质拓展。课程以教授为核心，集合学院和研究所优秀师资组成课程团队进行授课，增设以科学问题为导向的研究任务，进一步提升教育质量。2020年因新冠疫情防控延期开学期间，开展线上教学与指导，研究生培养工作如期进行；毕业研究生学术成果水平显著提升，作为第一作者分别在国际著名学术期刊《Green Chemistry》、《Journal of Hazardous Materials》等高水平期刊上发表学术论文。</w:t>
      </w:r>
    </w:p>
    <w:p>
      <w:pPr>
        <w:ind w:firstLine="560" w:firstLineChars="200"/>
        <w:rPr>
          <w:rFonts w:ascii="宋体" w:hAnsi="宋体" w:eastAsia="宋体" w:cs="宋体"/>
          <w:sz w:val="28"/>
          <w:szCs w:val="28"/>
        </w:rPr>
      </w:pPr>
      <w:r>
        <w:rPr>
          <w:rFonts w:hint="eastAsia" w:ascii="宋体" w:hAnsi="宋体" w:eastAsia="宋体" w:cs="宋体"/>
          <w:sz w:val="28"/>
          <w:szCs w:val="28"/>
        </w:rPr>
        <w:t>（二）教师队伍建设</w:t>
      </w:r>
    </w:p>
    <w:p>
      <w:pPr>
        <w:ind w:firstLine="560" w:firstLineChars="200"/>
        <w:rPr>
          <w:rFonts w:ascii="宋体" w:hAnsi="宋体" w:eastAsia="宋体" w:cs="宋体"/>
          <w:sz w:val="28"/>
          <w:szCs w:val="28"/>
        </w:rPr>
      </w:pPr>
      <w:r>
        <w:rPr>
          <w:rFonts w:hint="eastAsia" w:ascii="宋体" w:hAnsi="宋体" w:eastAsia="宋体" w:cs="宋体"/>
          <w:sz w:val="28"/>
          <w:szCs w:val="28"/>
        </w:rPr>
        <w:t>学院拥有一支业务水平高、综合素质强的教师队伍。现有硕士研究生导师23名（校内导师19名，校外兼职导师4名），其中博士比例为9</w:t>
      </w:r>
      <w:r>
        <w:rPr>
          <w:rFonts w:ascii="宋体" w:hAnsi="宋体" w:eastAsia="宋体" w:cs="宋体"/>
          <w:sz w:val="28"/>
          <w:szCs w:val="28"/>
        </w:rPr>
        <w:t>1</w:t>
      </w:r>
      <w:r>
        <w:rPr>
          <w:rFonts w:hint="eastAsia" w:ascii="宋体" w:hAnsi="宋体" w:eastAsia="宋体" w:cs="宋体"/>
          <w:sz w:val="28"/>
          <w:szCs w:val="28"/>
        </w:rPr>
        <w:t>%，高职人员占比9</w:t>
      </w:r>
      <w:r>
        <w:rPr>
          <w:rFonts w:ascii="宋体" w:hAnsi="宋体" w:eastAsia="宋体" w:cs="宋体"/>
          <w:sz w:val="28"/>
          <w:szCs w:val="28"/>
        </w:rPr>
        <w:t>5.6</w:t>
      </w:r>
      <w:r>
        <w:rPr>
          <w:rFonts w:hint="eastAsia" w:ascii="宋体" w:hAnsi="宋体" w:eastAsia="宋体" w:cs="宋体"/>
          <w:sz w:val="28"/>
          <w:szCs w:val="28"/>
        </w:rPr>
        <w:t>%。</w:t>
      </w:r>
    </w:p>
    <w:tbl>
      <w:tblPr>
        <w:tblStyle w:val="4"/>
        <w:tblW w:w="8336" w:type="dxa"/>
        <w:tblInd w:w="15" w:type="dxa"/>
        <w:tblLayout w:type="fixed"/>
        <w:tblCellMar>
          <w:top w:w="0" w:type="dxa"/>
          <w:left w:w="0" w:type="dxa"/>
          <w:bottom w:w="0" w:type="dxa"/>
          <w:right w:w="0" w:type="dxa"/>
        </w:tblCellMar>
      </w:tblPr>
      <w:tblGrid>
        <w:gridCol w:w="416"/>
        <w:gridCol w:w="256"/>
        <w:gridCol w:w="319"/>
        <w:gridCol w:w="480"/>
        <w:gridCol w:w="291"/>
        <w:gridCol w:w="482"/>
        <w:gridCol w:w="259"/>
        <w:gridCol w:w="480"/>
        <w:gridCol w:w="247"/>
        <w:gridCol w:w="480"/>
        <w:gridCol w:w="257"/>
        <w:gridCol w:w="432"/>
        <w:gridCol w:w="282"/>
        <w:gridCol w:w="480"/>
        <w:gridCol w:w="307"/>
        <w:gridCol w:w="480"/>
        <w:gridCol w:w="307"/>
        <w:gridCol w:w="490"/>
        <w:gridCol w:w="312"/>
        <w:gridCol w:w="480"/>
        <w:gridCol w:w="307"/>
        <w:gridCol w:w="492"/>
      </w:tblGrid>
      <w:tr>
        <w:tblPrEx>
          <w:tblCellMar>
            <w:top w:w="0" w:type="dxa"/>
            <w:left w:w="0" w:type="dxa"/>
            <w:bottom w:w="0" w:type="dxa"/>
            <w:right w:w="0" w:type="dxa"/>
          </w:tblCellMar>
        </w:tblPrEx>
        <w:trPr>
          <w:trHeight w:val="420" w:hRule="atLeast"/>
        </w:trPr>
        <w:tc>
          <w:tcPr>
            <w:tcW w:w="8336" w:type="dxa"/>
            <w:gridSpan w:val="22"/>
            <w:tcBorders>
              <w:top w:val="nil"/>
              <w:left w:val="nil"/>
              <w:bottom w:val="nil"/>
              <w:right w:val="nil"/>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sz w:val="22"/>
              </w:rPr>
            </w:pPr>
            <w:r>
              <w:rPr>
                <w:rFonts w:hint="eastAsia" w:ascii="宋体" w:hAnsi="宋体" w:cs="宋体"/>
                <w:b/>
                <w:bCs/>
                <w:color w:val="000000"/>
                <w:kern w:val="0"/>
                <w:sz w:val="22"/>
                <w:lang w:bidi="ar"/>
              </w:rPr>
              <w:t>学院硕士研究生导师状况一览表</w:t>
            </w:r>
          </w:p>
        </w:tc>
      </w:tr>
      <w:tr>
        <w:tblPrEx>
          <w:tblCellMar>
            <w:top w:w="0" w:type="dxa"/>
            <w:left w:w="0" w:type="dxa"/>
            <w:bottom w:w="0" w:type="dxa"/>
            <w:right w:w="0" w:type="dxa"/>
          </w:tblCellMar>
        </w:tblPrEx>
        <w:trPr>
          <w:trHeight w:val="340" w:hRule="atLeast"/>
        </w:trPr>
        <w:tc>
          <w:tcPr>
            <w:tcW w:w="41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年份</w:t>
            </w:r>
          </w:p>
        </w:tc>
        <w:tc>
          <w:tcPr>
            <w:tcW w:w="25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导师人数</w:t>
            </w:r>
          </w:p>
        </w:tc>
        <w:tc>
          <w:tcPr>
            <w:tcW w:w="1572"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b/>
                <w:bCs/>
                <w:color w:val="000000"/>
                <w:sz w:val="18"/>
                <w:szCs w:val="18"/>
              </w:rPr>
            </w:pPr>
            <w:r>
              <w:rPr>
                <w:rFonts w:hint="eastAsia" w:ascii="宋体" w:hAnsi="宋体" w:cs="宋体"/>
                <w:b/>
                <w:bCs/>
                <w:color w:val="000000"/>
                <w:kern w:val="0"/>
                <w:sz w:val="18"/>
                <w:szCs w:val="18"/>
                <w:lang w:bidi="ar"/>
              </w:rPr>
              <w:t>学历</w:t>
            </w:r>
          </w:p>
        </w:tc>
        <w:tc>
          <w:tcPr>
            <w:tcW w:w="2155" w:type="dxa"/>
            <w:gridSpan w:val="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b/>
                <w:bCs/>
                <w:color w:val="000000"/>
                <w:sz w:val="18"/>
                <w:szCs w:val="18"/>
              </w:rPr>
            </w:pPr>
            <w:r>
              <w:rPr>
                <w:rFonts w:hint="eastAsia" w:ascii="宋体" w:hAnsi="宋体" w:cs="宋体"/>
                <w:b/>
                <w:bCs/>
                <w:color w:val="000000"/>
                <w:kern w:val="0"/>
                <w:sz w:val="18"/>
                <w:szCs w:val="18"/>
                <w:lang w:bidi="ar"/>
              </w:rPr>
              <w:t>职称</w:t>
            </w:r>
          </w:p>
        </w:tc>
        <w:tc>
          <w:tcPr>
            <w:tcW w:w="2346" w:type="dxa"/>
            <w:gridSpan w:val="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b/>
                <w:bCs/>
                <w:color w:val="000000"/>
                <w:sz w:val="18"/>
                <w:szCs w:val="18"/>
              </w:rPr>
            </w:pPr>
            <w:r>
              <w:rPr>
                <w:rFonts w:hint="eastAsia" w:ascii="宋体" w:hAnsi="宋体" w:cs="宋体"/>
                <w:b/>
                <w:bCs/>
                <w:color w:val="000000"/>
                <w:kern w:val="0"/>
                <w:sz w:val="18"/>
                <w:szCs w:val="18"/>
                <w:lang w:bidi="ar"/>
              </w:rPr>
              <w:t>年龄结构</w:t>
            </w:r>
          </w:p>
        </w:tc>
        <w:tc>
          <w:tcPr>
            <w:tcW w:w="1591"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b/>
                <w:bCs/>
                <w:color w:val="000000"/>
                <w:sz w:val="18"/>
                <w:szCs w:val="18"/>
              </w:rPr>
            </w:pPr>
            <w:r>
              <w:rPr>
                <w:rFonts w:hint="eastAsia" w:ascii="宋体" w:hAnsi="宋体" w:cs="宋体"/>
                <w:b/>
                <w:bCs/>
                <w:color w:val="000000"/>
                <w:kern w:val="0"/>
                <w:sz w:val="18"/>
                <w:szCs w:val="18"/>
                <w:lang w:bidi="ar"/>
              </w:rPr>
              <w:t>校内校外</w:t>
            </w:r>
          </w:p>
        </w:tc>
      </w:tr>
      <w:tr>
        <w:tblPrEx>
          <w:tblCellMar>
            <w:top w:w="0" w:type="dxa"/>
            <w:left w:w="0" w:type="dxa"/>
            <w:bottom w:w="0" w:type="dxa"/>
            <w:right w:w="0" w:type="dxa"/>
          </w:tblCellMar>
        </w:tblPrEx>
        <w:trPr>
          <w:trHeight w:val="1200" w:hRule="atLeast"/>
        </w:trPr>
        <w:tc>
          <w:tcPr>
            <w:tcW w:w="41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18"/>
                <w:szCs w:val="18"/>
              </w:rPr>
            </w:pPr>
          </w:p>
        </w:tc>
        <w:tc>
          <w:tcPr>
            <w:tcW w:w="25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18"/>
                <w:szCs w:val="18"/>
              </w:rPr>
            </w:pPr>
          </w:p>
        </w:tc>
        <w:tc>
          <w:tcPr>
            <w:tcW w:w="3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博士研究生</w:t>
            </w:r>
          </w:p>
        </w:tc>
        <w:tc>
          <w:tcPr>
            <w:tcW w:w="4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占比</w:t>
            </w:r>
          </w:p>
        </w:tc>
        <w:tc>
          <w:tcPr>
            <w:tcW w:w="2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本科</w:t>
            </w:r>
          </w:p>
        </w:tc>
        <w:tc>
          <w:tcPr>
            <w:tcW w:w="4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占比</w:t>
            </w:r>
          </w:p>
        </w:tc>
        <w:tc>
          <w:tcPr>
            <w:tcW w:w="2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教授</w:t>
            </w:r>
          </w:p>
        </w:tc>
        <w:tc>
          <w:tcPr>
            <w:tcW w:w="4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占比</w:t>
            </w:r>
          </w:p>
        </w:tc>
        <w:tc>
          <w:tcPr>
            <w:tcW w:w="2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副教授</w:t>
            </w:r>
          </w:p>
        </w:tc>
        <w:tc>
          <w:tcPr>
            <w:tcW w:w="4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占比</w:t>
            </w:r>
          </w:p>
        </w:tc>
        <w:tc>
          <w:tcPr>
            <w:tcW w:w="2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讲师</w:t>
            </w:r>
          </w:p>
        </w:tc>
        <w:tc>
          <w:tcPr>
            <w:tcW w:w="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占比</w:t>
            </w:r>
          </w:p>
        </w:tc>
        <w:tc>
          <w:tcPr>
            <w:tcW w:w="2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45岁以上</w:t>
            </w:r>
          </w:p>
        </w:tc>
        <w:tc>
          <w:tcPr>
            <w:tcW w:w="4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占比</w:t>
            </w:r>
          </w:p>
        </w:tc>
        <w:tc>
          <w:tcPr>
            <w:tcW w:w="3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44岁及以下</w:t>
            </w:r>
          </w:p>
        </w:tc>
        <w:tc>
          <w:tcPr>
            <w:tcW w:w="4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占比</w:t>
            </w:r>
          </w:p>
        </w:tc>
        <w:tc>
          <w:tcPr>
            <w:tcW w:w="3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40岁以下</w:t>
            </w:r>
          </w:p>
        </w:tc>
        <w:tc>
          <w:tcPr>
            <w:tcW w:w="4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占比</w:t>
            </w:r>
          </w:p>
        </w:tc>
        <w:tc>
          <w:tcPr>
            <w:tcW w:w="3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校内人数</w:t>
            </w:r>
          </w:p>
        </w:tc>
        <w:tc>
          <w:tcPr>
            <w:tcW w:w="4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占比</w:t>
            </w:r>
          </w:p>
        </w:tc>
        <w:tc>
          <w:tcPr>
            <w:tcW w:w="3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校外人数</w:t>
            </w:r>
          </w:p>
        </w:tc>
        <w:tc>
          <w:tcPr>
            <w:tcW w:w="4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占比</w:t>
            </w:r>
          </w:p>
        </w:tc>
      </w:tr>
      <w:tr>
        <w:tblPrEx>
          <w:tblCellMar>
            <w:top w:w="0" w:type="dxa"/>
            <w:left w:w="0" w:type="dxa"/>
            <w:bottom w:w="0" w:type="dxa"/>
            <w:right w:w="0" w:type="dxa"/>
          </w:tblCellMar>
        </w:tblPrEx>
        <w:trPr>
          <w:trHeight w:val="285" w:hRule="atLeast"/>
        </w:trPr>
        <w:tc>
          <w:tcPr>
            <w:tcW w:w="4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2020</w:t>
            </w:r>
          </w:p>
        </w:tc>
        <w:tc>
          <w:tcPr>
            <w:tcW w:w="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23</w:t>
            </w:r>
          </w:p>
        </w:tc>
        <w:tc>
          <w:tcPr>
            <w:tcW w:w="31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22</w:t>
            </w:r>
          </w:p>
        </w:tc>
        <w:tc>
          <w:tcPr>
            <w:tcW w:w="4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95.7%</w:t>
            </w:r>
          </w:p>
        </w:tc>
        <w:tc>
          <w:tcPr>
            <w:tcW w:w="2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1</w:t>
            </w:r>
          </w:p>
        </w:tc>
        <w:tc>
          <w:tcPr>
            <w:tcW w:w="4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4.3%</w:t>
            </w:r>
          </w:p>
        </w:tc>
        <w:tc>
          <w:tcPr>
            <w:tcW w:w="2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12</w:t>
            </w:r>
          </w:p>
        </w:tc>
        <w:tc>
          <w:tcPr>
            <w:tcW w:w="4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52.2%</w:t>
            </w:r>
          </w:p>
        </w:tc>
        <w:tc>
          <w:tcPr>
            <w:tcW w:w="2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10</w:t>
            </w:r>
          </w:p>
        </w:tc>
        <w:tc>
          <w:tcPr>
            <w:tcW w:w="4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43.5%</w:t>
            </w:r>
          </w:p>
        </w:tc>
        <w:tc>
          <w:tcPr>
            <w:tcW w:w="2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1</w:t>
            </w:r>
          </w:p>
        </w:tc>
        <w:tc>
          <w:tcPr>
            <w:tcW w:w="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4.3%</w:t>
            </w:r>
          </w:p>
        </w:tc>
        <w:tc>
          <w:tcPr>
            <w:tcW w:w="2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15</w:t>
            </w:r>
          </w:p>
        </w:tc>
        <w:tc>
          <w:tcPr>
            <w:tcW w:w="4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65.2%</w:t>
            </w:r>
          </w:p>
        </w:tc>
        <w:tc>
          <w:tcPr>
            <w:tcW w:w="30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8</w:t>
            </w:r>
          </w:p>
        </w:tc>
        <w:tc>
          <w:tcPr>
            <w:tcW w:w="4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34.8%</w:t>
            </w:r>
          </w:p>
        </w:tc>
        <w:tc>
          <w:tcPr>
            <w:tcW w:w="30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8</w:t>
            </w:r>
          </w:p>
        </w:tc>
        <w:tc>
          <w:tcPr>
            <w:tcW w:w="4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34.8%</w:t>
            </w:r>
          </w:p>
        </w:tc>
        <w:tc>
          <w:tcPr>
            <w:tcW w:w="3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19</w:t>
            </w:r>
          </w:p>
        </w:tc>
        <w:tc>
          <w:tcPr>
            <w:tcW w:w="4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82.6%</w:t>
            </w:r>
          </w:p>
        </w:tc>
        <w:tc>
          <w:tcPr>
            <w:tcW w:w="30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4</w:t>
            </w:r>
          </w:p>
        </w:tc>
        <w:tc>
          <w:tcPr>
            <w:tcW w:w="4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17.4%</w:t>
            </w:r>
          </w:p>
        </w:tc>
      </w:tr>
    </w:tbl>
    <w:p>
      <w:pPr>
        <w:spacing w:line="560" w:lineRule="exact"/>
        <w:ind w:firstLine="560" w:firstLineChars="200"/>
        <w:rPr>
          <w:sz w:val="28"/>
          <w:szCs w:val="28"/>
        </w:rPr>
      </w:pPr>
      <w:r>
        <w:rPr>
          <w:rFonts w:hint="eastAsia"/>
          <w:sz w:val="28"/>
          <w:szCs w:val="28"/>
        </w:rPr>
        <w:t>（三）科学研究</w:t>
      </w:r>
    </w:p>
    <w:p>
      <w:pPr>
        <w:spacing w:line="560" w:lineRule="exact"/>
        <w:ind w:firstLine="560" w:firstLineChars="200"/>
        <w:rPr>
          <w:rFonts w:ascii="宋体" w:hAnsi="宋体" w:eastAsia="宋体" w:cs="宋体"/>
          <w:sz w:val="28"/>
          <w:szCs w:val="28"/>
        </w:rPr>
      </w:pPr>
      <w:r>
        <w:rPr>
          <w:rFonts w:hint="eastAsia" w:ascii="宋体" w:hAnsi="宋体" w:eastAsia="宋体" w:cs="宋体"/>
          <w:sz w:val="28"/>
          <w:szCs w:val="28"/>
        </w:rPr>
        <w:t>2020年，我院参与山东省绿色产业与环境安全创新创业共同体建设</w:t>
      </w:r>
      <w:r>
        <w:rPr>
          <w:rFonts w:hint="eastAsia" w:ascii="宋体" w:hAnsi="Times New Roman" w:eastAsia="宋体" w:cs="宋体"/>
          <w:kern w:val="0"/>
          <w:szCs w:val="21"/>
        </w:rPr>
        <w:t>，</w:t>
      </w:r>
      <w:r>
        <w:rPr>
          <w:rFonts w:hint="eastAsia" w:ascii="宋体" w:hAnsi="宋体" w:eastAsia="宋体" w:cs="宋体"/>
          <w:sz w:val="28"/>
          <w:szCs w:val="28"/>
        </w:rPr>
        <w:t>学院教师发表高水平论文37篇，获批山东省自然科学基金4项，科教融合项目子课题1项，校（院）地产学研协同创新基金1项，横向课题到位经费422.75万元，较上年增长27.8%。授权国际发明专利1项，授权国家发明专利4项；转让专利2项，收入100万元。</w:t>
      </w:r>
    </w:p>
    <w:p>
      <w:pPr>
        <w:ind w:firstLine="560" w:firstLineChars="200"/>
        <w:rPr>
          <w:rFonts w:ascii="宋体" w:hAnsi="宋体" w:eastAsia="宋体" w:cs="宋体"/>
          <w:sz w:val="28"/>
          <w:szCs w:val="28"/>
        </w:rPr>
      </w:pPr>
      <w:r>
        <w:rPr>
          <w:rFonts w:hint="eastAsia" w:ascii="宋体" w:hAnsi="宋体" w:eastAsia="宋体" w:cs="宋体"/>
          <w:sz w:val="28"/>
          <w:szCs w:val="28"/>
        </w:rPr>
        <w:t>（四）国际合作交流</w:t>
      </w:r>
    </w:p>
    <w:p>
      <w:pPr>
        <w:spacing w:line="560" w:lineRule="exact"/>
        <w:ind w:firstLine="560" w:firstLineChars="200"/>
        <w:rPr>
          <w:rFonts w:ascii="宋体" w:hAnsi="宋体" w:eastAsia="宋体" w:cs="宋体"/>
          <w:sz w:val="28"/>
          <w:szCs w:val="28"/>
        </w:rPr>
      </w:pPr>
      <w:r>
        <w:rPr>
          <w:rFonts w:hint="eastAsia" w:ascii="宋体" w:hAnsi="宋体" w:eastAsia="宋体" w:cs="宋体"/>
          <w:sz w:val="28"/>
          <w:szCs w:val="28"/>
        </w:rPr>
        <w:t>1.我院与东京大学亚洲生物资源研究中心森林共生研究办公室、威海惟农生物科技有限公司三方共建“齐鲁国际资源环境微生物研究中心”。</w:t>
      </w:r>
    </w:p>
    <w:p>
      <w:pPr>
        <w:ind w:firstLine="562" w:firstLineChars="200"/>
        <w:rPr>
          <w:rFonts w:ascii="宋体" w:hAnsi="宋体" w:eastAsia="宋体" w:cs="宋体"/>
          <w:b/>
          <w:sz w:val="28"/>
          <w:szCs w:val="28"/>
        </w:rPr>
      </w:pPr>
      <w:r>
        <w:rPr>
          <w:rFonts w:hint="eastAsia" w:ascii="宋体" w:hAnsi="宋体" w:eastAsia="宋体" w:cs="宋体"/>
          <w:b/>
          <w:sz w:val="28"/>
          <w:szCs w:val="28"/>
        </w:rPr>
        <w:t>五、教育质量评估与分析</w:t>
      </w:r>
    </w:p>
    <w:p>
      <w:pPr>
        <w:ind w:firstLine="560" w:firstLineChars="200"/>
        <w:rPr>
          <w:rFonts w:ascii="宋体" w:hAnsi="宋体" w:eastAsia="宋体" w:cs="宋体"/>
          <w:sz w:val="28"/>
          <w:szCs w:val="28"/>
        </w:rPr>
      </w:pPr>
      <w:r>
        <w:rPr>
          <w:rFonts w:hint="eastAsia" w:ascii="宋体" w:hAnsi="宋体" w:eastAsia="宋体" w:cs="宋体"/>
          <w:sz w:val="28"/>
          <w:szCs w:val="28"/>
        </w:rPr>
        <w:t>自校院科教融合以来，学院在师资队伍、课程建设、条件建设等方面有显著提升，招生人数增长明显，教师、学生学术论文、科研成果均有上升了一个数量级，发展成绩有目共睹。但毕竟学院独立发展时间较短，相关学科和类别的研究生招生数量仍然偏少，学院实验面积、仪器设备方面尚不能满足研究生教学科研需要。课程教学内容、教学方式需继续优化，以满足培养创新人才需要。</w:t>
      </w:r>
    </w:p>
    <w:p>
      <w:pPr>
        <w:ind w:firstLine="560" w:firstLineChars="200"/>
        <w:rPr>
          <w:rFonts w:ascii="宋体" w:hAnsi="宋体" w:eastAsia="宋体" w:cs="宋体"/>
          <w:sz w:val="28"/>
          <w:szCs w:val="28"/>
        </w:rPr>
      </w:pPr>
      <w:r>
        <w:rPr>
          <w:rFonts w:hint="eastAsia" w:ascii="宋体" w:hAnsi="宋体" w:eastAsia="宋体" w:cs="宋体"/>
          <w:sz w:val="28"/>
          <w:szCs w:val="28"/>
        </w:rPr>
        <w:t>在学位论文抽检中，学院无</w:t>
      </w:r>
      <w:r>
        <w:rPr>
          <w:rFonts w:ascii="宋体" w:hAnsi="宋体" w:eastAsia="宋体" w:cs="宋体"/>
          <w:sz w:val="28"/>
          <w:szCs w:val="28"/>
        </w:rPr>
        <w:t>“存在问题学位论文”</w:t>
      </w:r>
      <w:r>
        <w:rPr>
          <w:rFonts w:hint="eastAsia" w:ascii="宋体" w:hAnsi="宋体" w:eastAsia="宋体" w:cs="宋体"/>
          <w:sz w:val="28"/>
          <w:szCs w:val="28"/>
        </w:rPr>
        <w:t>，但还存在一些问题，主要表现在论文规范性仍需加强，语言表达和论文结构有待改进，论文研究深度和创新性要进一步提升。</w:t>
      </w:r>
    </w:p>
    <w:p>
      <w:pPr>
        <w:ind w:firstLine="562" w:firstLineChars="200"/>
        <w:rPr>
          <w:rFonts w:ascii="宋体" w:hAnsi="宋体" w:eastAsia="宋体" w:cs="宋体"/>
          <w:b/>
          <w:sz w:val="28"/>
          <w:szCs w:val="28"/>
        </w:rPr>
      </w:pPr>
      <w:r>
        <w:rPr>
          <w:rFonts w:hint="eastAsia" w:ascii="宋体" w:hAnsi="宋体" w:eastAsia="宋体" w:cs="宋体"/>
          <w:b/>
          <w:sz w:val="28"/>
          <w:szCs w:val="28"/>
        </w:rPr>
        <w:t>六、改进措施</w:t>
      </w:r>
    </w:p>
    <w:p>
      <w:pPr>
        <w:ind w:firstLine="560" w:firstLineChars="200"/>
        <w:rPr>
          <w:rFonts w:ascii="宋体" w:hAnsi="宋体" w:eastAsia="宋体" w:cs="宋体"/>
          <w:sz w:val="28"/>
          <w:szCs w:val="28"/>
        </w:rPr>
      </w:pPr>
      <w:r>
        <w:rPr>
          <w:rFonts w:hint="eastAsia" w:ascii="宋体" w:hAnsi="宋体" w:eastAsia="宋体" w:cs="宋体"/>
          <w:sz w:val="28"/>
          <w:szCs w:val="28"/>
        </w:rPr>
        <w:t>科教融合促进学科建设，改善教学科研条件，提升研究生招生数量和质量。学院下一步将大力推进以下几方面工作。</w:t>
      </w:r>
    </w:p>
    <w:p>
      <w:pPr>
        <w:spacing w:line="360" w:lineRule="auto"/>
        <w:ind w:firstLine="560" w:firstLineChars="200"/>
        <w:rPr>
          <w:rFonts w:ascii="宋体" w:hAnsi="宋体" w:eastAsia="宋体" w:cs="宋体"/>
          <w:sz w:val="28"/>
          <w:szCs w:val="28"/>
        </w:rPr>
      </w:pPr>
      <w:r>
        <w:rPr>
          <w:rFonts w:hint="eastAsia" w:ascii="宋体" w:hAnsi="宋体" w:eastAsia="宋体" w:cs="宋体"/>
          <w:sz w:val="28"/>
          <w:szCs w:val="28"/>
        </w:rPr>
        <w:t>（一）结合实际，继续加强学院科研平台建设。争取学校加大对环境科学与工程学科建设项目的支持力度，改善实验室基础条件，加强科研装备水平，为教学、科研提供保障。</w:t>
      </w:r>
    </w:p>
    <w:p>
      <w:pPr>
        <w:spacing w:line="360" w:lineRule="auto"/>
        <w:ind w:firstLine="560" w:firstLineChars="200"/>
        <w:rPr>
          <w:rFonts w:ascii="宋体" w:hAnsi="宋体" w:eastAsia="宋体" w:cs="宋体"/>
          <w:sz w:val="28"/>
          <w:szCs w:val="28"/>
        </w:rPr>
      </w:pPr>
      <w:r>
        <w:rPr>
          <w:rFonts w:hint="eastAsia" w:ascii="宋体" w:hAnsi="宋体" w:eastAsia="宋体" w:cs="宋体"/>
          <w:sz w:val="28"/>
          <w:szCs w:val="28"/>
        </w:rPr>
        <w:t>（二）</w:t>
      </w:r>
      <w:r>
        <w:rPr>
          <w:rFonts w:hint="eastAsia" w:ascii="宋体" w:hAnsi="宋体" w:eastAsia="宋体" w:cs="宋体"/>
          <w:sz w:val="28"/>
          <w:szCs w:val="32"/>
        </w:rPr>
        <w:t>加强培养</w:t>
      </w:r>
      <w:r>
        <w:rPr>
          <w:rFonts w:hint="eastAsia" w:ascii="宋体" w:hAnsi="宋体" w:eastAsia="宋体" w:cs="宋体"/>
          <w:sz w:val="28"/>
          <w:szCs w:val="28"/>
        </w:rPr>
        <w:t>中青年教师，强化</w:t>
      </w:r>
      <w:r>
        <w:rPr>
          <w:rFonts w:hint="eastAsia" w:ascii="宋体" w:hAnsi="宋体" w:eastAsia="宋体" w:cs="宋体"/>
          <w:sz w:val="28"/>
          <w:szCs w:val="32"/>
        </w:rPr>
        <w:t>优势学科研究方向，</w:t>
      </w:r>
      <w:r>
        <w:rPr>
          <w:rFonts w:hint="eastAsia" w:ascii="宋体" w:hAnsi="宋体" w:eastAsia="宋体" w:cs="宋体"/>
          <w:sz w:val="28"/>
          <w:szCs w:val="28"/>
        </w:rPr>
        <w:t>形成一支优秀青年博士为主的高层次教师科研团队和研究生导师队伍。</w:t>
      </w:r>
    </w:p>
    <w:p>
      <w:pPr>
        <w:spacing w:line="360" w:lineRule="auto"/>
        <w:ind w:firstLine="560" w:firstLineChars="200"/>
        <w:rPr>
          <w:rFonts w:ascii="宋体" w:hAnsi="宋体" w:eastAsia="宋体" w:cs="宋体"/>
          <w:sz w:val="28"/>
          <w:szCs w:val="28"/>
        </w:rPr>
      </w:pPr>
      <w:r>
        <w:rPr>
          <w:rFonts w:hint="eastAsia" w:ascii="宋体" w:hAnsi="宋体" w:eastAsia="宋体" w:cs="宋体"/>
          <w:sz w:val="28"/>
          <w:szCs w:val="28"/>
        </w:rPr>
        <w:t>（三）发挥学术带头人在课程规划设计、内容创新以及研究课题设计方面的核心作用，</w:t>
      </w:r>
      <w:r>
        <w:rPr>
          <w:rFonts w:hint="eastAsia" w:ascii="宋体" w:hAnsi="宋体" w:eastAsia="宋体" w:cs="宋体"/>
          <w:sz w:val="28"/>
          <w:szCs w:val="32"/>
        </w:rPr>
        <w:t>加强课程建设，</w:t>
      </w:r>
      <w:r>
        <w:rPr>
          <w:rFonts w:hint="eastAsia" w:ascii="宋体" w:hAnsi="宋体" w:eastAsia="宋体" w:cs="宋体"/>
          <w:sz w:val="28"/>
          <w:szCs w:val="28"/>
        </w:rPr>
        <w:t>丰富、更新教学内容，深化课程体系，使培养的人才处在科技发展和社会发展的前沿，从而</w:t>
      </w:r>
      <w:r>
        <w:rPr>
          <w:rFonts w:hint="eastAsia" w:ascii="宋体" w:hAnsi="宋体" w:eastAsia="宋体" w:cs="宋体"/>
          <w:sz w:val="28"/>
          <w:szCs w:val="32"/>
        </w:rPr>
        <w:t>提高研究生教育质量</w:t>
      </w:r>
      <w:r>
        <w:rPr>
          <w:rFonts w:hint="eastAsia" w:ascii="宋体" w:hAnsi="宋体" w:eastAsia="宋体" w:cs="宋体"/>
          <w:sz w:val="28"/>
          <w:szCs w:val="28"/>
        </w:rPr>
        <w:t>。</w:t>
      </w:r>
    </w:p>
    <w:p>
      <w:pPr>
        <w:ind w:firstLine="560" w:firstLineChars="200"/>
        <w:rPr>
          <w:sz w:val="28"/>
          <w:szCs w:val="28"/>
        </w:rPr>
      </w:pPr>
      <w:r>
        <w:rPr>
          <w:rFonts w:hint="eastAsia" w:ascii="宋体" w:hAnsi="宋体" w:eastAsia="宋体" w:cs="宋体"/>
          <w:sz w:val="28"/>
          <w:szCs w:val="28"/>
        </w:rPr>
        <w:t>（四）</w:t>
      </w:r>
      <w:r>
        <w:rPr>
          <w:rFonts w:hint="eastAsia"/>
          <w:sz w:val="28"/>
          <w:szCs w:val="28"/>
        </w:rPr>
        <w:t>采取更有效措施，吸引更多学生报考。一是加大研究生招生宣传力度，发挥全体师生的作用，充分利用媒体开展宣介活动。二是在做好传统生源学校宣讲工作的同时，积极开展研究生招生线上宣讲工作。</w:t>
      </w:r>
    </w:p>
    <w:p>
      <w:pPr>
        <w:ind w:firstLine="560" w:firstLineChars="200"/>
        <w:rPr>
          <w:sz w:val="28"/>
          <w:szCs w:val="28"/>
        </w:rPr>
      </w:pPr>
    </w:p>
    <w:sectPr>
      <w:pgSz w:w="11340" w:h="16160"/>
      <w:pgMar w:top="1576" w:right="1758" w:bottom="1440" w:left="175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420"/>
  <w:drawingGridHorizontalSpacing w:val="105"/>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k3OGJmNjJiMjNmY2RhNDI5ZDQ5YTk1NmE0ODg1ODYifQ=="/>
  </w:docVars>
  <w:rsids>
    <w:rsidRoot w:val="00C51792"/>
    <w:rsid w:val="000048CB"/>
    <w:rsid w:val="00007239"/>
    <w:rsid w:val="000077ED"/>
    <w:rsid w:val="000136B8"/>
    <w:rsid w:val="00016C35"/>
    <w:rsid w:val="00021BF9"/>
    <w:rsid w:val="000311E4"/>
    <w:rsid w:val="0003178A"/>
    <w:rsid w:val="000326E6"/>
    <w:rsid w:val="00041C94"/>
    <w:rsid w:val="0004212A"/>
    <w:rsid w:val="00042A1F"/>
    <w:rsid w:val="00043EAF"/>
    <w:rsid w:val="00055BDC"/>
    <w:rsid w:val="00061B1C"/>
    <w:rsid w:val="000635E6"/>
    <w:rsid w:val="000667B2"/>
    <w:rsid w:val="00067DF7"/>
    <w:rsid w:val="000709DE"/>
    <w:rsid w:val="00071907"/>
    <w:rsid w:val="00072802"/>
    <w:rsid w:val="0007704E"/>
    <w:rsid w:val="00080146"/>
    <w:rsid w:val="00082EB5"/>
    <w:rsid w:val="000875EF"/>
    <w:rsid w:val="00091576"/>
    <w:rsid w:val="0009516F"/>
    <w:rsid w:val="00095458"/>
    <w:rsid w:val="000A747A"/>
    <w:rsid w:val="000B2AE6"/>
    <w:rsid w:val="000B4127"/>
    <w:rsid w:val="000B573E"/>
    <w:rsid w:val="000B6BFF"/>
    <w:rsid w:val="000B79B1"/>
    <w:rsid w:val="000B7BDE"/>
    <w:rsid w:val="000C442F"/>
    <w:rsid w:val="000C58A2"/>
    <w:rsid w:val="000D0C39"/>
    <w:rsid w:val="000D5E2C"/>
    <w:rsid w:val="000D5EB3"/>
    <w:rsid w:val="000D6B72"/>
    <w:rsid w:val="000D6FFF"/>
    <w:rsid w:val="000E41A5"/>
    <w:rsid w:val="000E4644"/>
    <w:rsid w:val="000E6880"/>
    <w:rsid w:val="000F3212"/>
    <w:rsid w:val="00106490"/>
    <w:rsid w:val="0011133F"/>
    <w:rsid w:val="0011275E"/>
    <w:rsid w:val="0011299F"/>
    <w:rsid w:val="00114990"/>
    <w:rsid w:val="00121775"/>
    <w:rsid w:val="00123AB2"/>
    <w:rsid w:val="00130AD6"/>
    <w:rsid w:val="0013694E"/>
    <w:rsid w:val="001404D7"/>
    <w:rsid w:val="00141894"/>
    <w:rsid w:val="0014649E"/>
    <w:rsid w:val="00155BFB"/>
    <w:rsid w:val="00156739"/>
    <w:rsid w:val="001573D1"/>
    <w:rsid w:val="001600D5"/>
    <w:rsid w:val="00160D8F"/>
    <w:rsid w:val="00166FB5"/>
    <w:rsid w:val="00173173"/>
    <w:rsid w:val="001820C8"/>
    <w:rsid w:val="00182194"/>
    <w:rsid w:val="00190DC6"/>
    <w:rsid w:val="001952D0"/>
    <w:rsid w:val="00195DF4"/>
    <w:rsid w:val="001B2975"/>
    <w:rsid w:val="001B413D"/>
    <w:rsid w:val="001C2DE4"/>
    <w:rsid w:val="001C6CD8"/>
    <w:rsid w:val="001D5AC2"/>
    <w:rsid w:val="001E1439"/>
    <w:rsid w:val="001E3AA3"/>
    <w:rsid w:val="001E5E7A"/>
    <w:rsid w:val="001F0913"/>
    <w:rsid w:val="001F2CE3"/>
    <w:rsid w:val="001F2ED9"/>
    <w:rsid w:val="001F3A51"/>
    <w:rsid w:val="001F479A"/>
    <w:rsid w:val="001F4D81"/>
    <w:rsid w:val="001F4E9A"/>
    <w:rsid w:val="001F5129"/>
    <w:rsid w:val="001F51F5"/>
    <w:rsid w:val="001F699D"/>
    <w:rsid w:val="001F6B2E"/>
    <w:rsid w:val="001F7BD6"/>
    <w:rsid w:val="00206A0F"/>
    <w:rsid w:val="00210043"/>
    <w:rsid w:val="00211A76"/>
    <w:rsid w:val="00212303"/>
    <w:rsid w:val="00212558"/>
    <w:rsid w:val="00217122"/>
    <w:rsid w:val="00217FCB"/>
    <w:rsid w:val="00222EEF"/>
    <w:rsid w:val="00224F3E"/>
    <w:rsid w:val="002267E7"/>
    <w:rsid w:val="0023052C"/>
    <w:rsid w:val="00233A0A"/>
    <w:rsid w:val="002366D6"/>
    <w:rsid w:val="00244B2A"/>
    <w:rsid w:val="002450FE"/>
    <w:rsid w:val="0024680A"/>
    <w:rsid w:val="00246C59"/>
    <w:rsid w:val="002552C0"/>
    <w:rsid w:val="00264A8E"/>
    <w:rsid w:val="002655D9"/>
    <w:rsid w:val="00266F9E"/>
    <w:rsid w:val="00270FEA"/>
    <w:rsid w:val="00273162"/>
    <w:rsid w:val="00275273"/>
    <w:rsid w:val="00277D25"/>
    <w:rsid w:val="002822BF"/>
    <w:rsid w:val="002907DC"/>
    <w:rsid w:val="002A3A91"/>
    <w:rsid w:val="002A76F1"/>
    <w:rsid w:val="002B4329"/>
    <w:rsid w:val="002B561E"/>
    <w:rsid w:val="002C18FE"/>
    <w:rsid w:val="002C20D7"/>
    <w:rsid w:val="002C2A1B"/>
    <w:rsid w:val="002C4717"/>
    <w:rsid w:val="002D6034"/>
    <w:rsid w:val="002D635B"/>
    <w:rsid w:val="002D67BF"/>
    <w:rsid w:val="002E1779"/>
    <w:rsid w:val="002E4A15"/>
    <w:rsid w:val="002F0EDC"/>
    <w:rsid w:val="002F7B7D"/>
    <w:rsid w:val="002F7E42"/>
    <w:rsid w:val="00301C97"/>
    <w:rsid w:val="0030507A"/>
    <w:rsid w:val="0030716D"/>
    <w:rsid w:val="003134F4"/>
    <w:rsid w:val="003229FA"/>
    <w:rsid w:val="00324952"/>
    <w:rsid w:val="003254F4"/>
    <w:rsid w:val="00326B48"/>
    <w:rsid w:val="00326D54"/>
    <w:rsid w:val="00330268"/>
    <w:rsid w:val="003314B1"/>
    <w:rsid w:val="00335797"/>
    <w:rsid w:val="00341EC6"/>
    <w:rsid w:val="00347A66"/>
    <w:rsid w:val="00347F70"/>
    <w:rsid w:val="00350318"/>
    <w:rsid w:val="003529E9"/>
    <w:rsid w:val="00352E17"/>
    <w:rsid w:val="00352E89"/>
    <w:rsid w:val="00353220"/>
    <w:rsid w:val="00356B30"/>
    <w:rsid w:val="00361727"/>
    <w:rsid w:val="0036640E"/>
    <w:rsid w:val="00367688"/>
    <w:rsid w:val="00374D4C"/>
    <w:rsid w:val="00374F7F"/>
    <w:rsid w:val="003751FC"/>
    <w:rsid w:val="003809BB"/>
    <w:rsid w:val="00381C73"/>
    <w:rsid w:val="0038205E"/>
    <w:rsid w:val="00383EF7"/>
    <w:rsid w:val="003847A9"/>
    <w:rsid w:val="00385F49"/>
    <w:rsid w:val="0038732E"/>
    <w:rsid w:val="0038759A"/>
    <w:rsid w:val="0039703B"/>
    <w:rsid w:val="003A1F04"/>
    <w:rsid w:val="003A279A"/>
    <w:rsid w:val="003B4900"/>
    <w:rsid w:val="003C0F1E"/>
    <w:rsid w:val="003D1F04"/>
    <w:rsid w:val="003D2105"/>
    <w:rsid w:val="003D2AC4"/>
    <w:rsid w:val="003E0996"/>
    <w:rsid w:val="003E0AC4"/>
    <w:rsid w:val="003E586B"/>
    <w:rsid w:val="003F2A56"/>
    <w:rsid w:val="003F53DC"/>
    <w:rsid w:val="003F5A48"/>
    <w:rsid w:val="003F5B56"/>
    <w:rsid w:val="003F63DF"/>
    <w:rsid w:val="003F6A23"/>
    <w:rsid w:val="003F741C"/>
    <w:rsid w:val="0040193A"/>
    <w:rsid w:val="004020AB"/>
    <w:rsid w:val="00403A4D"/>
    <w:rsid w:val="004049D6"/>
    <w:rsid w:val="00405C25"/>
    <w:rsid w:val="004127C7"/>
    <w:rsid w:val="004144B7"/>
    <w:rsid w:val="004145EE"/>
    <w:rsid w:val="004223FF"/>
    <w:rsid w:val="00423002"/>
    <w:rsid w:val="00424094"/>
    <w:rsid w:val="00425AC4"/>
    <w:rsid w:val="00425FD1"/>
    <w:rsid w:val="00426815"/>
    <w:rsid w:val="004312F8"/>
    <w:rsid w:val="00435C94"/>
    <w:rsid w:val="00436163"/>
    <w:rsid w:val="00436C2C"/>
    <w:rsid w:val="00442263"/>
    <w:rsid w:val="00446E43"/>
    <w:rsid w:val="004553B6"/>
    <w:rsid w:val="00455748"/>
    <w:rsid w:val="004561C0"/>
    <w:rsid w:val="00460A2B"/>
    <w:rsid w:val="00462705"/>
    <w:rsid w:val="0046761E"/>
    <w:rsid w:val="004716D3"/>
    <w:rsid w:val="00474371"/>
    <w:rsid w:val="0047608E"/>
    <w:rsid w:val="00476F8B"/>
    <w:rsid w:val="00477BC8"/>
    <w:rsid w:val="004818A6"/>
    <w:rsid w:val="0048236D"/>
    <w:rsid w:val="00485AC6"/>
    <w:rsid w:val="004863BC"/>
    <w:rsid w:val="004879FA"/>
    <w:rsid w:val="00490B52"/>
    <w:rsid w:val="0049593D"/>
    <w:rsid w:val="004967BC"/>
    <w:rsid w:val="004A3CD4"/>
    <w:rsid w:val="004A6AD6"/>
    <w:rsid w:val="004B04C5"/>
    <w:rsid w:val="004B092D"/>
    <w:rsid w:val="004B6888"/>
    <w:rsid w:val="004C2713"/>
    <w:rsid w:val="004C3F5E"/>
    <w:rsid w:val="004C444E"/>
    <w:rsid w:val="004C5FB4"/>
    <w:rsid w:val="004C7418"/>
    <w:rsid w:val="004D052A"/>
    <w:rsid w:val="004D3636"/>
    <w:rsid w:val="004D3938"/>
    <w:rsid w:val="004E17C8"/>
    <w:rsid w:val="004E4C00"/>
    <w:rsid w:val="004E58E2"/>
    <w:rsid w:val="004F01D4"/>
    <w:rsid w:val="004F0DC5"/>
    <w:rsid w:val="004F19A8"/>
    <w:rsid w:val="004F2839"/>
    <w:rsid w:val="004F3AED"/>
    <w:rsid w:val="004F575B"/>
    <w:rsid w:val="004F5CCB"/>
    <w:rsid w:val="004F6185"/>
    <w:rsid w:val="004F7A47"/>
    <w:rsid w:val="00501CFA"/>
    <w:rsid w:val="005032FD"/>
    <w:rsid w:val="00505A66"/>
    <w:rsid w:val="00511861"/>
    <w:rsid w:val="00512F38"/>
    <w:rsid w:val="0052066D"/>
    <w:rsid w:val="00520BF8"/>
    <w:rsid w:val="00526AFE"/>
    <w:rsid w:val="0053019E"/>
    <w:rsid w:val="00531678"/>
    <w:rsid w:val="0053290F"/>
    <w:rsid w:val="005340AE"/>
    <w:rsid w:val="005362FB"/>
    <w:rsid w:val="00537D03"/>
    <w:rsid w:val="00543984"/>
    <w:rsid w:val="005521D1"/>
    <w:rsid w:val="0055226B"/>
    <w:rsid w:val="00566AC6"/>
    <w:rsid w:val="00566F85"/>
    <w:rsid w:val="00572982"/>
    <w:rsid w:val="00573FED"/>
    <w:rsid w:val="00576CEC"/>
    <w:rsid w:val="00581623"/>
    <w:rsid w:val="00587AFF"/>
    <w:rsid w:val="00592ADE"/>
    <w:rsid w:val="00594AC6"/>
    <w:rsid w:val="005959B0"/>
    <w:rsid w:val="00596820"/>
    <w:rsid w:val="005A17FF"/>
    <w:rsid w:val="005A4C54"/>
    <w:rsid w:val="005A566F"/>
    <w:rsid w:val="005B2E6D"/>
    <w:rsid w:val="005C4AF1"/>
    <w:rsid w:val="005C66BA"/>
    <w:rsid w:val="005D29A0"/>
    <w:rsid w:val="005E3018"/>
    <w:rsid w:val="005E318B"/>
    <w:rsid w:val="005E3BC8"/>
    <w:rsid w:val="005E3E78"/>
    <w:rsid w:val="005E4D4D"/>
    <w:rsid w:val="005E54E4"/>
    <w:rsid w:val="005F182F"/>
    <w:rsid w:val="005F6F15"/>
    <w:rsid w:val="005F7790"/>
    <w:rsid w:val="005F77D3"/>
    <w:rsid w:val="00602C81"/>
    <w:rsid w:val="00606E38"/>
    <w:rsid w:val="006119C7"/>
    <w:rsid w:val="00613009"/>
    <w:rsid w:val="006145D3"/>
    <w:rsid w:val="006233AF"/>
    <w:rsid w:val="0062604F"/>
    <w:rsid w:val="00631442"/>
    <w:rsid w:val="00631635"/>
    <w:rsid w:val="00631A6E"/>
    <w:rsid w:val="00633529"/>
    <w:rsid w:val="006339F5"/>
    <w:rsid w:val="00634835"/>
    <w:rsid w:val="0063704F"/>
    <w:rsid w:val="00640454"/>
    <w:rsid w:val="00642B63"/>
    <w:rsid w:val="006478ED"/>
    <w:rsid w:val="00652618"/>
    <w:rsid w:val="00652C22"/>
    <w:rsid w:val="006576E7"/>
    <w:rsid w:val="00661A18"/>
    <w:rsid w:val="00665373"/>
    <w:rsid w:val="00667156"/>
    <w:rsid w:val="0066779D"/>
    <w:rsid w:val="006753D7"/>
    <w:rsid w:val="00683238"/>
    <w:rsid w:val="00686E35"/>
    <w:rsid w:val="0068718A"/>
    <w:rsid w:val="00687C8E"/>
    <w:rsid w:val="00692B35"/>
    <w:rsid w:val="006931D7"/>
    <w:rsid w:val="00693C16"/>
    <w:rsid w:val="00694B73"/>
    <w:rsid w:val="00696724"/>
    <w:rsid w:val="006A3CF5"/>
    <w:rsid w:val="006B1B6D"/>
    <w:rsid w:val="006B38B1"/>
    <w:rsid w:val="006B56F9"/>
    <w:rsid w:val="006C13D7"/>
    <w:rsid w:val="006C2050"/>
    <w:rsid w:val="006C27AF"/>
    <w:rsid w:val="006C5F1A"/>
    <w:rsid w:val="006C67D5"/>
    <w:rsid w:val="006C6828"/>
    <w:rsid w:val="006D2AF6"/>
    <w:rsid w:val="006D7AC0"/>
    <w:rsid w:val="006E5EBC"/>
    <w:rsid w:val="006F1FA7"/>
    <w:rsid w:val="006F797E"/>
    <w:rsid w:val="00705267"/>
    <w:rsid w:val="00705661"/>
    <w:rsid w:val="007104A2"/>
    <w:rsid w:val="00717B9D"/>
    <w:rsid w:val="00720695"/>
    <w:rsid w:val="00727B2B"/>
    <w:rsid w:val="00730A7E"/>
    <w:rsid w:val="00730CC8"/>
    <w:rsid w:val="00734E7D"/>
    <w:rsid w:val="00740A23"/>
    <w:rsid w:val="00744777"/>
    <w:rsid w:val="007449B7"/>
    <w:rsid w:val="00751A4E"/>
    <w:rsid w:val="007521C1"/>
    <w:rsid w:val="00752EA7"/>
    <w:rsid w:val="00760760"/>
    <w:rsid w:val="0076100D"/>
    <w:rsid w:val="00772949"/>
    <w:rsid w:val="00775117"/>
    <w:rsid w:val="007754DE"/>
    <w:rsid w:val="007764EA"/>
    <w:rsid w:val="007800CB"/>
    <w:rsid w:val="00784386"/>
    <w:rsid w:val="00784E8C"/>
    <w:rsid w:val="0078551F"/>
    <w:rsid w:val="00790E6D"/>
    <w:rsid w:val="0079161D"/>
    <w:rsid w:val="007A6101"/>
    <w:rsid w:val="007B126D"/>
    <w:rsid w:val="007B3DD2"/>
    <w:rsid w:val="007B5BF2"/>
    <w:rsid w:val="007B6092"/>
    <w:rsid w:val="007C02C7"/>
    <w:rsid w:val="007C063F"/>
    <w:rsid w:val="007C0B17"/>
    <w:rsid w:val="007C11E9"/>
    <w:rsid w:val="007C2EBB"/>
    <w:rsid w:val="007C42A7"/>
    <w:rsid w:val="007C484D"/>
    <w:rsid w:val="007C7F94"/>
    <w:rsid w:val="007D1DB8"/>
    <w:rsid w:val="007D5DD2"/>
    <w:rsid w:val="007D6EB2"/>
    <w:rsid w:val="007E176B"/>
    <w:rsid w:val="007E3385"/>
    <w:rsid w:val="007E34D1"/>
    <w:rsid w:val="007E55D8"/>
    <w:rsid w:val="007F5719"/>
    <w:rsid w:val="007F6FFE"/>
    <w:rsid w:val="00803C7E"/>
    <w:rsid w:val="0080544E"/>
    <w:rsid w:val="00806647"/>
    <w:rsid w:val="008123C8"/>
    <w:rsid w:val="00815090"/>
    <w:rsid w:val="0082089C"/>
    <w:rsid w:val="00824D17"/>
    <w:rsid w:val="00827809"/>
    <w:rsid w:val="00830207"/>
    <w:rsid w:val="0084355B"/>
    <w:rsid w:val="008445AA"/>
    <w:rsid w:val="00844CDB"/>
    <w:rsid w:val="00845C26"/>
    <w:rsid w:val="00853AED"/>
    <w:rsid w:val="0086254F"/>
    <w:rsid w:val="00862595"/>
    <w:rsid w:val="00870302"/>
    <w:rsid w:val="0087744E"/>
    <w:rsid w:val="0087764B"/>
    <w:rsid w:val="0088255D"/>
    <w:rsid w:val="00887E16"/>
    <w:rsid w:val="00893FB2"/>
    <w:rsid w:val="00896C3B"/>
    <w:rsid w:val="00897627"/>
    <w:rsid w:val="008A1A91"/>
    <w:rsid w:val="008A2C0A"/>
    <w:rsid w:val="008B022D"/>
    <w:rsid w:val="008B0731"/>
    <w:rsid w:val="008B2392"/>
    <w:rsid w:val="008B6710"/>
    <w:rsid w:val="008C1CF2"/>
    <w:rsid w:val="008C6519"/>
    <w:rsid w:val="008C675B"/>
    <w:rsid w:val="008C68F7"/>
    <w:rsid w:val="008C6EEA"/>
    <w:rsid w:val="008D0852"/>
    <w:rsid w:val="008D2F50"/>
    <w:rsid w:val="008D5A72"/>
    <w:rsid w:val="008D65DC"/>
    <w:rsid w:val="008F094F"/>
    <w:rsid w:val="008F250F"/>
    <w:rsid w:val="008F3C32"/>
    <w:rsid w:val="008F4A41"/>
    <w:rsid w:val="008F4CCB"/>
    <w:rsid w:val="008F5631"/>
    <w:rsid w:val="008F6C76"/>
    <w:rsid w:val="00903153"/>
    <w:rsid w:val="0091519A"/>
    <w:rsid w:val="00916BE6"/>
    <w:rsid w:val="009177D1"/>
    <w:rsid w:val="00920F0C"/>
    <w:rsid w:val="00925707"/>
    <w:rsid w:val="00930787"/>
    <w:rsid w:val="00931C98"/>
    <w:rsid w:val="0093596E"/>
    <w:rsid w:val="0094092D"/>
    <w:rsid w:val="00951E2A"/>
    <w:rsid w:val="00952D9A"/>
    <w:rsid w:val="00960D09"/>
    <w:rsid w:val="00962A13"/>
    <w:rsid w:val="009638D7"/>
    <w:rsid w:val="0096775D"/>
    <w:rsid w:val="00970B7A"/>
    <w:rsid w:val="00976D78"/>
    <w:rsid w:val="0098490A"/>
    <w:rsid w:val="0098497D"/>
    <w:rsid w:val="0098749B"/>
    <w:rsid w:val="00990D94"/>
    <w:rsid w:val="00991795"/>
    <w:rsid w:val="00991B70"/>
    <w:rsid w:val="009936A8"/>
    <w:rsid w:val="00994162"/>
    <w:rsid w:val="009968B2"/>
    <w:rsid w:val="00997527"/>
    <w:rsid w:val="009A159C"/>
    <w:rsid w:val="009A5E9D"/>
    <w:rsid w:val="009A75E5"/>
    <w:rsid w:val="009B0C4C"/>
    <w:rsid w:val="009B0FA7"/>
    <w:rsid w:val="009B4ACF"/>
    <w:rsid w:val="009C0AC0"/>
    <w:rsid w:val="009C4DC7"/>
    <w:rsid w:val="009C64AD"/>
    <w:rsid w:val="009D08AF"/>
    <w:rsid w:val="009D2020"/>
    <w:rsid w:val="009D6747"/>
    <w:rsid w:val="009E0F75"/>
    <w:rsid w:val="009E3DBB"/>
    <w:rsid w:val="009E6ADC"/>
    <w:rsid w:val="009F1DEE"/>
    <w:rsid w:val="009F5348"/>
    <w:rsid w:val="009F67A0"/>
    <w:rsid w:val="009F691E"/>
    <w:rsid w:val="00A04D2D"/>
    <w:rsid w:val="00A13088"/>
    <w:rsid w:val="00A13ED3"/>
    <w:rsid w:val="00A24C62"/>
    <w:rsid w:val="00A3212C"/>
    <w:rsid w:val="00A35D79"/>
    <w:rsid w:val="00A36083"/>
    <w:rsid w:val="00A422EE"/>
    <w:rsid w:val="00A42A3D"/>
    <w:rsid w:val="00A42E02"/>
    <w:rsid w:val="00A45439"/>
    <w:rsid w:val="00A468E8"/>
    <w:rsid w:val="00A5155C"/>
    <w:rsid w:val="00A52428"/>
    <w:rsid w:val="00A53669"/>
    <w:rsid w:val="00A54776"/>
    <w:rsid w:val="00A56F55"/>
    <w:rsid w:val="00A626DB"/>
    <w:rsid w:val="00A63337"/>
    <w:rsid w:val="00A6655E"/>
    <w:rsid w:val="00A74649"/>
    <w:rsid w:val="00A748F9"/>
    <w:rsid w:val="00A74979"/>
    <w:rsid w:val="00A7562B"/>
    <w:rsid w:val="00A771C3"/>
    <w:rsid w:val="00A77DA7"/>
    <w:rsid w:val="00A827B0"/>
    <w:rsid w:val="00A84A08"/>
    <w:rsid w:val="00A84AE1"/>
    <w:rsid w:val="00A906E0"/>
    <w:rsid w:val="00A92DAB"/>
    <w:rsid w:val="00A95ED3"/>
    <w:rsid w:val="00A96A0F"/>
    <w:rsid w:val="00AA1CB2"/>
    <w:rsid w:val="00AA3A86"/>
    <w:rsid w:val="00AA4E49"/>
    <w:rsid w:val="00AA5084"/>
    <w:rsid w:val="00AA7918"/>
    <w:rsid w:val="00AB12A2"/>
    <w:rsid w:val="00AC22D4"/>
    <w:rsid w:val="00AC2F5A"/>
    <w:rsid w:val="00AC5E08"/>
    <w:rsid w:val="00AC70EA"/>
    <w:rsid w:val="00AD28A3"/>
    <w:rsid w:val="00AD3019"/>
    <w:rsid w:val="00AD44E9"/>
    <w:rsid w:val="00AD6507"/>
    <w:rsid w:val="00AD71F9"/>
    <w:rsid w:val="00AE04C1"/>
    <w:rsid w:val="00AE3871"/>
    <w:rsid w:val="00AE54A1"/>
    <w:rsid w:val="00AE7BFC"/>
    <w:rsid w:val="00AF09B5"/>
    <w:rsid w:val="00AF62B4"/>
    <w:rsid w:val="00B0466A"/>
    <w:rsid w:val="00B06124"/>
    <w:rsid w:val="00B11123"/>
    <w:rsid w:val="00B123B3"/>
    <w:rsid w:val="00B1480A"/>
    <w:rsid w:val="00B178A2"/>
    <w:rsid w:val="00B21861"/>
    <w:rsid w:val="00B24313"/>
    <w:rsid w:val="00B35328"/>
    <w:rsid w:val="00B4065B"/>
    <w:rsid w:val="00B40DAB"/>
    <w:rsid w:val="00B41E0C"/>
    <w:rsid w:val="00B42218"/>
    <w:rsid w:val="00B43CDA"/>
    <w:rsid w:val="00B46141"/>
    <w:rsid w:val="00B502A6"/>
    <w:rsid w:val="00B53C99"/>
    <w:rsid w:val="00B60177"/>
    <w:rsid w:val="00B61741"/>
    <w:rsid w:val="00B63901"/>
    <w:rsid w:val="00B648C6"/>
    <w:rsid w:val="00B65CEB"/>
    <w:rsid w:val="00B66BBA"/>
    <w:rsid w:val="00B67AE1"/>
    <w:rsid w:val="00B67C63"/>
    <w:rsid w:val="00B72E21"/>
    <w:rsid w:val="00B752FF"/>
    <w:rsid w:val="00B82814"/>
    <w:rsid w:val="00B835D5"/>
    <w:rsid w:val="00B85E57"/>
    <w:rsid w:val="00B907D9"/>
    <w:rsid w:val="00B94533"/>
    <w:rsid w:val="00B94DC2"/>
    <w:rsid w:val="00B97B7B"/>
    <w:rsid w:val="00BA03BC"/>
    <w:rsid w:val="00BA2944"/>
    <w:rsid w:val="00BA3A3A"/>
    <w:rsid w:val="00BB267D"/>
    <w:rsid w:val="00BB57DB"/>
    <w:rsid w:val="00BB67E7"/>
    <w:rsid w:val="00BB6DA0"/>
    <w:rsid w:val="00BC0570"/>
    <w:rsid w:val="00BC2EA4"/>
    <w:rsid w:val="00BC4948"/>
    <w:rsid w:val="00BC65DD"/>
    <w:rsid w:val="00BD0BF3"/>
    <w:rsid w:val="00BD633A"/>
    <w:rsid w:val="00BD6B0C"/>
    <w:rsid w:val="00BD7CE5"/>
    <w:rsid w:val="00BE2C41"/>
    <w:rsid w:val="00BF0C79"/>
    <w:rsid w:val="00BF0E63"/>
    <w:rsid w:val="00BF0F5B"/>
    <w:rsid w:val="00BF1BD5"/>
    <w:rsid w:val="00BF2EB5"/>
    <w:rsid w:val="00BF3F39"/>
    <w:rsid w:val="00C027B2"/>
    <w:rsid w:val="00C05322"/>
    <w:rsid w:val="00C06AF2"/>
    <w:rsid w:val="00C076A5"/>
    <w:rsid w:val="00C07D7B"/>
    <w:rsid w:val="00C102DC"/>
    <w:rsid w:val="00C15175"/>
    <w:rsid w:val="00C20F39"/>
    <w:rsid w:val="00C2311E"/>
    <w:rsid w:val="00C23219"/>
    <w:rsid w:val="00C237E3"/>
    <w:rsid w:val="00C23A2D"/>
    <w:rsid w:val="00C25FB7"/>
    <w:rsid w:val="00C3418D"/>
    <w:rsid w:val="00C431FF"/>
    <w:rsid w:val="00C458DB"/>
    <w:rsid w:val="00C45C32"/>
    <w:rsid w:val="00C46B1E"/>
    <w:rsid w:val="00C51792"/>
    <w:rsid w:val="00C52F8B"/>
    <w:rsid w:val="00C53872"/>
    <w:rsid w:val="00C57B14"/>
    <w:rsid w:val="00C6278F"/>
    <w:rsid w:val="00C62E63"/>
    <w:rsid w:val="00C632B0"/>
    <w:rsid w:val="00C707E9"/>
    <w:rsid w:val="00C714DE"/>
    <w:rsid w:val="00C76F67"/>
    <w:rsid w:val="00C82148"/>
    <w:rsid w:val="00C871CD"/>
    <w:rsid w:val="00C91846"/>
    <w:rsid w:val="00C93DDC"/>
    <w:rsid w:val="00C95D2E"/>
    <w:rsid w:val="00C97B01"/>
    <w:rsid w:val="00CA280F"/>
    <w:rsid w:val="00CA30E6"/>
    <w:rsid w:val="00CA37BE"/>
    <w:rsid w:val="00CA6100"/>
    <w:rsid w:val="00CB52F7"/>
    <w:rsid w:val="00CD11F6"/>
    <w:rsid w:val="00CD4022"/>
    <w:rsid w:val="00CD53C7"/>
    <w:rsid w:val="00CE43C7"/>
    <w:rsid w:val="00CE640B"/>
    <w:rsid w:val="00CE77D5"/>
    <w:rsid w:val="00CE7F92"/>
    <w:rsid w:val="00CF0DB7"/>
    <w:rsid w:val="00CF21FE"/>
    <w:rsid w:val="00CF2B35"/>
    <w:rsid w:val="00CF32BC"/>
    <w:rsid w:val="00CF4D8B"/>
    <w:rsid w:val="00D00865"/>
    <w:rsid w:val="00D01C12"/>
    <w:rsid w:val="00D12507"/>
    <w:rsid w:val="00D13AF0"/>
    <w:rsid w:val="00D13B65"/>
    <w:rsid w:val="00D16AD9"/>
    <w:rsid w:val="00D17ACF"/>
    <w:rsid w:val="00D21E85"/>
    <w:rsid w:val="00D22B41"/>
    <w:rsid w:val="00D24E8F"/>
    <w:rsid w:val="00D26B8C"/>
    <w:rsid w:val="00D317AA"/>
    <w:rsid w:val="00D32527"/>
    <w:rsid w:val="00D35E0F"/>
    <w:rsid w:val="00D40A7E"/>
    <w:rsid w:val="00D442F2"/>
    <w:rsid w:val="00D449BE"/>
    <w:rsid w:val="00D4684E"/>
    <w:rsid w:val="00D4696B"/>
    <w:rsid w:val="00D46F5F"/>
    <w:rsid w:val="00D47B11"/>
    <w:rsid w:val="00D54397"/>
    <w:rsid w:val="00D5466E"/>
    <w:rsid w:val="00D54A92"/>
    <w:rsid w:val="00D554B8"/>
    <w:rsid w:val="00D5685B"/>
    <w:rsid w:val="00D63E08"/>
    <w:rsid w:val="00D643CF"/>
    <w:rsid w:val="00D6745F"/>
    <w:rsid w:val="00D67AF2"/>
    <w:rsid w:val="00D7341E"/>
    <w:rsid w:val="00D76D9E"/>
    <w:rsid w:val="00D802D0"/>
    <w:rsid w:val="00D803BC"/>
    <w:rsid w:val="00D82F78"/>
    <w:rsid w:val="00D8452B"/>
    <w:rsid w:val="00D865C4"/>
    <w:rsid w:val="00D97ACA"/>
    <w:rsid w:val="00DA0F0A"/>
    <w:rsid w:val="00DA1B73"/>
    <w:rsid w:val="00DA60B7"/>
    <w:rsid w:val="00DA6BDE"/>
    <w:rsid w:val="00DA7F51"/>
    <w:rsid w:val="00DB4907"/>
    <w:rsid w:val="00DB78FE"/>
    <w:rsid w:val="00DC005A"/>
    <w:rsid w:val="00DC05E9"/>
    <w:rsid w:val="00DC07B3"/>
    <w:rsid w:val="00DC0BD5"/>
    <w:rsid w:val="00DC22F6"/>
    <w:rsid w:val="00DC43CF"/>
    <w:rsid w:val="00DC4982"/>
    <w:rsid w:val="00DC6776"/>
    <w:rsid w:val="00DC6AAF"/>
    <w:rsid w:val="00DD0AF7"/>
    <w:rsid w:val="00DE2090"/>
    <w:rsid w:val="00DE71B5"/>
    <w:rsid w:val="00DE724B"/>
    <w:rsid w:val="00DE77B0"/>
    <w:rsid w:val="00DF2A64"/>
    <w:rsid w:val="00DF3C11"/>
    <w:rsid w:val="00DF56E6"/>
    <w:rsid w:val="00E03C45"/>
    <w:rsid w:val="00E05323"/>
    <w:rsid w:val="00E0537F"/>
    <w:rsid w:val="00E12844"/>
    <w:rsid w:val="00E12D52"/>
    <w:rsid w:val="00E1347C"/>
    <w:rsid w:val="00E134F1"/>
    <w:rsid w:val="00E236B1"/>
    <w:rsid w:val="00E251B5"/>
    <w:rsid w:val="00E25E5E"/>
    <w:rsid w:val="00E26A22"/>
    <w:rsid w:val="00E26C67"/>
    <w:rsid w:val="00E26F9D"/>
    <w:rsid w:val="00E31CCB"/>
    <w:rsid w:val="00E33955"/>
    <w:rsid w:val="00E41F2A"/>
    <w:rsid w:val="00E439A7"/>
    <w:rsid w:val="00E44353"/>
    <w:rsid w:val="00E44917"/>
    <w:rsid w:val="00E475D5"/>
    <w:rsid w:val="00E51498"/>
    <w:rsid w:val="00E550A7"/>
    <w:rsid w:val="00E56550"/>
    <w:rsid w:val="00E60472"/>
    <w:rsid w:val="00E613CC"/>
    <w:rsid w:val="00E66391"/>
    <w:rsid w:val="00E71402"/>
    <w:rsid w:val="00E71B75"/>
    <w:rsid w:val="00E72FE5"/>
    <w:rsid w:val="00E849EA"/>
    <w:rsid w:val="00E85366"/>
    <w:rsid w:val="00E85FD3"/>
    <w:rsid w:val="00E87CAF"/>
    <w:rsid w:val="00E90336"/>
    <w:rsid w:val="00E912B4"/>
    <w:rsid w:val="00E93B92"/>
    <w:rsid w:val="00E94361"/>
    <w:rsid w:val="00E95D4C"/>
    <w:rsid w:val="00E970AD"/>
    <w:rsid w:val="00EA07E0"/>
    <w:rsid w:val="00EA0E0B"/>
    <w:rsid w:val="00EA1046"/>
    <w:rsid w:val="00EA131E"/>
    <w:rsid w:val="00EA284B"/>
    <w:rsid w:val="00EA6D08"/>
    <w:rsid w:val="00EB0E6A"/>
    <w:rsid w:val="00EB48F4"/>
    <w:rsid w:val="00EB5B44"/>
    <w:rsid w:val="00EC0CFB"/>
    <w:rsid w:val="00ED2F98"/>
    <w:rsid w:val="00ED309F"/>
    <w:rsid w:val="00ED566B"/>
    <w:rsid w:val="00ED641D"/>
    <w:rsid w:val="00ED6BBD"/>
    <w:rsid w:val="00ED6E0F"/>
    <w:rsid w:val="00EE0B7C"/>
    <w:rsid w:val="00EE76F1"/>
    <w:rsid w:val="00EF218A"/>
    <w:rsid w:val="00EF32EA"/>
    <w:rsid w:val="00EF77DC"/>
    <w:rsid w:val="00F01E83"/>
    <w:rsid w:val="00F050C1"/>
    <w:rsid w:val="00F0547B"/>
    <w:rsid w:val="00F06966"/>
    <w:rsid w:val="00F17153"/>
    <w:rsid w:val="00F203D0"/>
    <w:rsid w:val="00F25A25"/>
    <w:rsid w:val="00F25EC1"/>
    <w:rsid w:val="00F31347"/>
    <w:rsid w:val="00F34580"/>
    <w:rsid w:val="00F34ADC"/>
    <w:rsid w:val="00F43262"/>
    <w:rsid w:val="00F43681"/>
    <w:rsid w:val="00F43FA1"/>
    <w:rsid w:val="00F44A6C"/>
    <w:rsid w:val="00F44BD4"/>
    <w:rsid w:val="00F52372"/>
    <w:rsid w:val="00F53871"/>
    <w:rsid w:val="00F5495F"/>
    <w:rsid w:val="00F575C9"/>
    <w:rsid w:val="00F57887"/>
    <w:rsid w:val="00F60E18"/>
    <w:rsid w:val="00F6419A"/>
    <w:rsid w:val="00F767E4"/>
    <w:rsid w:val="00F800DA"/>
    <w:rsid w:val="00F80667"/>
    <w:rsid w:val="00F819EA"/>
    <w:rsid w:val="00F9293A"/>
    <w:rsid w:val="00F94159"/>
    <w:rsid w:val="00F948E1"/>
    <w:rsid w:val="00FA0E63"/>
    <w:rsid w:val="00FA236B"/>
    <w:rsid w:val="00FA4A2D"/>
    <w:rsid w:val="00FB0771"/>
    <w:rsid w:val="00FB08C3"/>
    <w:rsid w:val="00FC19B9"/>
    <w:rsid w:val="00FC1D3E"/>
    <w:rsid w:val="00FC4682"/>
    <w:rsid w:val="00FC6E09"/>
    <w:rsid w:val="00FC71D2"/>
    <w:rsid w:val="00FD662A"/>
    <w:rsid w:val="00FE00E0"/>
    <w:rsid w:val="00FE4C4A"/>
    <w:rsid w:val="00FF0E39"/>
    <w:rsid w:val="00FF2CF4"/>
    <w:rsid w:val="00FF4BFE"/>
    <w:rsid w:val="00FF7364"/>
    <w:rsid w:val="013A7C87"/>
    <w:rsid w:val="0DAB2BBE"/>
    <w:rsid w:val="0DBF3CFB"/>
    <w:rsid w:val="0DCD375A"/>
    <w:rsid w:val="0E14405B"/>
    <w:rsid w:val="1D657CCA"/>
    <w:rsid w:val="1FFF2211"/>
    <w:rsid w:val="24693FBE"/>
    <w:rsid w:val="2632403E"/>
    <w:rsid w:val="31482573"/>
    <w:rsid w:val="319759AA"/>
    <w:rsid w:val="33402FEC"/>
    <w:rsid w:val="3916319E"/>
    <w:rsid w:val="3D2E70A2"/>
    <w:rsid w:val="40AF7581"/>
    <w:rsid w:val="448E3729"/>
    <w:rsid w:val="4E861A86"/>
    <w:rsid w:val="514A044E"/>
    <w:rsid w:val="59E97145"/>
    <w:rsid w:val="5BC41528"/>
    <w:rsid w:val="5BC8419B"/>
    <w:rsid w:val="5D232FBD"/>
    <w:rsid w:val="5D816A20"/>
    <w:rsid w:val="5F513E05"/>
    <w:rsid w:val="5FB55D95"/>
    <w:rsid w:val="607661D4"/>
    <w:rsid w:val="6BDC48D2"/>
    <w:rsid w:val="7CCD739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jc w:val="left"/>
    </w:pPr>
    <w:rPr>
      <w:sz w:val="18"/>
      <w:szCs w:val="18"/>
    </w:rPr>
  </w:style>
  <w:style w:type="paragraph" w:styleId="3">
    <w:name w:val="header"/>
    <w:basedOn w:val="1"/>
    <w:link w:val="7"/>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List Paragraph"/>
    <w:basedOn w:val="1"/>
    <w:qFormat/>
    <w:uiPriority w:val="34"/>
    <w:pPr>
      <w:ind w:firstLine="420" w:firstLineChars="200"/>
    </w:pPr>
  </w:style>
  <w:style w:type="character" w:customStyle="1" w:styleId="7">
    <w:name w:val="页眉 字符"/>
    <w:basedOn w:val="5"/>
    <w:link w:val="3"/>
    <w:qFormat/>
    <w:uiPriority w:val="99"/>
    <w:rPr>
      <w:sz w:val="18"/>
      <w:szCs w:val="18"/>
    </w:rPr>
  </w:style>
  <w:style w:type="character" w:customStyle="1" w:styleId="8">
    <w:name w:val="页脚 字符"/>
    <w:basedOn w:val="5"/>
    <w:link w:val="2"/>
    <w:qFormat/>
    <w:uiPriority w:val="99"/>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微软中国</Company>
  <Pages>8</Pages>
  <Words>498</Words>
  <Characters>2843</Characters>
  <Lines>23</Lines>
  <Paragraphs>6</Paragraphs>
  <TotalTime>70</TotalTime>
  <ScaleCrop>false</ScaleCrop>
  <LinksUpToDate>false</LinksUpToDate>
  <CharactersWithSpaces>3335</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2021-03-12T06:31:00Z</dcterms:created>
  <dc:creator>胡令启</dc:creator>
  <cp:lastModifiedBy>WPS_1660474198</cp:lastModifiedBy>
  <dcterms:modified xsi:type="dcterms:W3CDTF">2023-10-29T06:27:17Z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1E669E1E59404D0588728FE61D4349ED_12</vt:lpwstr>
  </property>
</Properties>
</file>